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1388" w:rsidRPr="00D01388" w:rsidRDefault="00D01388" w:rsidP="00D01388">
      <w:pPr>
        <w:widowControl/>
        <w:shd w:val="clear" w:color="auto" w:fill="FFFFFF"/>
        <w:spacing w:after="240" w:line="432" w:lineRule="auto"/>
        <w:jc w:val="left"/>
        <w:rPr>
          <w:rFonts w:ascii="Lucida Sans Unicode" w:eastAsia="宋体" w:hAnsi="Lucida Sans Unicode" w:cs="Lucida Sans Unicode"/>
          <w:kern w:val="0"/>
          <w:szCs w:val="21"/>
        </w:rPr>
      </w:pPr>
      <w:r w:rsidRPr="00D01388">
        <w:rPr>
          <w:rFonts w:ascii="宋体" w:eastAsia="宋体" w:hAnsi="宋体" w:cs="Lucida Sans Unicode" w:hint="eastAsia"/>
          <w:b/>
          <w:bCs/>
          <w:sz w:val="18"/>
          <w:szCs w:val="18"/>
          <w:shd w:val="clear" w:color="auto" w:fill="FFFFFF"/>
        </w:rPr>
        <w:t>【事项名称】</w:t>
      </w:r>
      <w:r w:rsidRPr="00D01388">
        <w:rPr>
          <w:rFonts w:ascii="宋体" w:eastAsia="宋体" w:hAnsi="宋体" w:cs="Lucida Sans Unicode" w:hint="eastAsia"/>
          <w:sz w:val="18"/>
          <w:szCs w:val="18"/>
          <w:shd w:val="clear" w:color="auto" w:fill="FFFFFF"/>
        </w:rPr>
        <w:t>非居民企业所得税年度纳税申报（适用核定征收）及不构成常设机构和国际运输免税申报</w:t>
      </w:r>
    </w:p>
    <w:p w:rsidR="00D01388" w:rsidRPr="00D01388" w:rsidRDefault="00D01388" w:rsidP="00D01388">
      <w:pPr>
        <w:widowControl/>
        <w:shd w:val="clear" w:color="auto" w:fill="FFFFFF"/>
        <w:spacing w:before="270" w:after="240" w:line="432" w:lineRule="auto"/>
        <w:jc w:val="left"/>
        <w:rPr>
          <w:rFonts w:ascii="Lucida Sans Unicode" w:eastAsia="宋体" w:hAnsi="Lucida Sans Unicode" w:cs="Lucida Sans Unicode"/>
          <w:kern w:val="0"/>
          <w:szCs w:val="21"/>
        </w:rPr>
      </w:pPr>
      <w:r w:rsidRPr="00D01388">
        <w:rPr>
          <w:rFonts w:ascii="宋体" w:eastAsia="宋体" w:hAnsi="宋体" w:cs="Lucida Sans Unicode" w:hint="eastAsia"/>
          <w:b/>
          <w:bCs/>
          <w:sz w:val="18"/>
          <w:szCs w:val="18"/>
          <w:shd w:val="clear" w:color="auto" w:fill="FFFFFF"/>
        </w:rPr>
        <w:t>【事项描述】</w:t>
      </w:r>
    </w:p>
    <w:p w:rsidR="00D01388" w:rsidRPr="00D01388" w:rsidRDefault="00D01388" w:rsidP="00D01388">
      <w:pPr>
        <w:widowControl/>
        <w:shd w:val="clear" w:color="auto" w:fill="FFFFFF"/>
        <w:spacing w:before="270" w:after="240" w:line="432" w:lineRule="auto"/>
        <w:jc w:val="left"/>
        <w:rPr>
          <w:rFonts w:ascii="Lucida Sans Unicode" w:eastAsia="宋体" w:hAnsi="Lucida Sans Unicode" w:cs="Lucida Sans Unicode"/>
          <w:kern w:val="0"/>
          <w:szCs w:val="21"/>
        </w:rPr>
      </w:pPr>
      <w:r w:rsidRPr="00D01388">
        <w:rPr>
          <w:rFonts w:ascii="宋体" w:eastAsia="宋体" w:hAnsi="宋体" w:cs="Lucida Sans Unicode" w:hint="eastAsia"/>
          <w:sz w:val="18"/>
          <w:szCs w:val="18"/>
          <w:shd w:val="clear" w:color="auto" w:fill="FFFFFF"/>
        </w:rPr>
        <w:t>在中国境内设立机构、场所，账簿不健全，不能准确核算收入或成本费用，无法据实申报的非居民企业，以及享受税收协定不构成常设机构待遇、享受税收协定或其他类协定的国际运输免税的非居民企业，自年度终了之日起5个月内，年度中间终止经营活动的自实际终止经营之日起60日内，向税务机关申报年度企业所得税，并汇算清缴，结清应缴应退税款。</w:t>
      </w:r>
    </w:p>
    <w:p w:rsidR="00D01388" w:rsidRPr="00D01388" w:rsidRDefault="00D01388" w:rsidP="00D01388">
      <w:pPr>
        <w:widowControl/>
        <w:shd w:val="clear" w:color="auto" w:fill="FFFFFF"/>
        <w:spacing w:before="270" w:line="432" w:lineRule="auto"/>
        <w:jc w:val="left"/>
        <w:rPr>
          <w:rFonts w:ascii="Lucida Sans Unicode" w:eastAsia="宋体" w:hAnsi="Lucida Sans Unicode" w:cs="Lucida Sans Unicode"/>
          <w:kern w:val="0"/>
          <w:szCs w:val="21"/>
        </w:rPr>
      </w:pPr>
      <w:r w:rsidRPr="00D01388">
        <w:rPr>
          <w:rFonts w:ascii="宋体" w:eastAsia="宋体" w:hAnsi="宋体" w:cs="Lucida Sans Unicode" w:hint="eastAsia"/>
          <w:b/>
          <w:bCs/>
          <w:sz w:val="18"/>
          <w:szCs w:val="18"/>
          <w:shd w:val="clear" w:color="auto" w:fill="FFFFFF"/>
        </w:rPr>
        <w:t>【报送资料】</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4"/>
        <w:gridCol w:w="1027"/>
        <w:gridCol w:w="3226"/>
        <w:gridCol w:w="708"/>
        <w:gridCol w:w="2268"/>
      </w:tblGrid>
      <w:tr w:rsidR="00D01388" w:rsidRPr="00D01388" w:rsidTr="00D01388">
        <w:trPr>
          <w:trHeight w:val="809"/>
          <w:jc w:val="center"/>
        </w:trPr>
        <w:tc>
          <w:tcPr>
            <w:tcW w:w="704"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01388" w:rsidRPr="00D01388" w:rsidRDefault="00D01388" w:rsidP="00D01388">
            <w:pPr>
              <w:widowControl/>
              <w:spacing w:line="75" w:lineRule="atLeast"/>
              <w:jc w:val="center"/>
              <w:rPr>
                <w:rFonts w:ascii="宋体" w:eastAsia="宋体" w:hAnsi="宋体" w:cs="宋体"/>
                <w:kern w:val="0"/>
                <w:sz w:val="24"/>
                <w:szCs w:val="24"/>
              </w:rPr>
            </w:pPr>
            <w:r w:rsidRPr="00D01388">
              <w:rPr>
                <w:rFonts w:ascii="黑体" w:eastAsia="黑体" w:hAnsi="宋体" w:cs="宋体" w:hint="eastAsia"/>
                <w:kern w:val="24"/>
                <w:sz w:val="18"/>
                <w:szCs w:val="18"/>
              </w:rPr>
              <w:t>序号</w:t>
            </w:r>
          </w:p>
        </w:tc>
        <w:tc>
          <w:tcPr>
            <w:tcW w:w="4253" w:type="dxa"/>
            <w:gridSpan w:val="2"/>
            <w:tcBorders>
              <w:top w:val="single" w:sz="4" w:space="0" w:color="auto"/>
              <w:left w:val="nil"/>
              <w:bottom w:val="single" w:sz="4" w:space="0" w:color="auto"/>
              <w:right w:val="single" w:sz="4" w:space="0" w:color="auto"/>
            </w:tcBorders>
            <w:shd w:val="clear" w:color="auto" w:fill="D9D9D9"/>
            <w:vAlign w:val="center"/>
            <w:hideMark/>
          </w:tcPr>
          <w:p w:rsidR="00D01388" w:rsidRPr="00D01388" w:rsidRDefault="00D01388" w:rsidP="00D01388">
            <w:pPr>
              <w:widowControl/>
              <w:spacing w:line="75" w:lineRule="atLeast"/>
              <w:jc w:val="center"/>
              <w:rPr>
                <w:rFonts w:ascii="宋体" w:eastAsia="宋体" w:hAnsi="宋体" w:cs="宋体"/>
                <w:kern w:val="0"/>
                <w:sz w:val="24"/>
                <w:szCs w:val="24"/>
              </w:rPr>
            </w:pPr>
            <w:r w:rsidRPr="00D01388">
              <w:rPr>
                <w:rFonts w:ascii="黑体" w:eastAsia="黑体" w:hAnsi="宋体" w:cs="宋体" w:hint="eastAsia"/>
                <w:kern w:val="24"/>
                <w:sz w:val="18"/>
                <w:szCs w:val="18"/>
              </w:rPr>
              <w:t>材料名称</w:t>
            </w:r>
          </w:p>
        </w:tc>
        <w:tc>
          <w:tcPr>
            <w:tcW w:w="708" w:type="dxa"/>
            <w:tcBorders>
              <w:top w:val="single" w:sz="4" w:space="0" w:color="auto"/>
              <w:left w:val="nil"/>
              <w:bottom w:val="single" w:sz="4" w:space="0" w:color="auto"/>
              <w:right w:val="single" w:sz="4" w:space="0" w:color="auto"/>
            </w:tcBorders>
            <w:shd w:val="clear" w:color="auto" w:fill="D9D9D9"/>
            <w:vAlign w:val="center"/>
            <w:hideMark/>
          </w:tcPr>
          <w:p w:rsidR="00D01388" w:rsidRPr="00D01388" w:rsidRDefault="00D01388" w:rsidP="00D01388">
            <w:pPr>
              <w:widowControl/>
              <w:spacing w:line="75" w:lineRule="atLeast"/>
              <w:jc w:val="center"/>
              <w:rPr>
                <w:rFonts w:ascii="宋体" w:eastAsia="宋体" w:hAnsi="宋体" w:cs="宋体"/>
                <w:kern w:val="0"/>
                <w:sz w:val="24"/>
                <w:szCs w:val="24"/>
              </w:rPr>
            </w:pPr>
            <w:r w:rsidRPr="00D01388">
              <w:rPr>
                <w:rFonts w:ascii="黑体" w:eastAsia="黑体" w:hAnsi="宋体" w:cs="宋体" w:hint="eastAsia"/>
                <w:kern w:val="24"/>
                <w:sz w:val="18"/>
                <w:szCs w:val="18"/>
              </w:rPr>
              <w:t>数量</w:t>
            </w:r>
          </w:p>
        </w:tc>
        <w:tc>
          <w:tcPr>
            <w:tcW w:w="2268" w:type="dxa"/>
            <w:tcBorders>
              <w:top w:val="single" w:sz="4" w:space="0" w:color="auto"/>
              <w:left w:val="nil"/>
              <w:bottom w:val="single" w:sz="4" w:space="0" w:color="auto"/>
              <w:right w:val="single" w:sz="4" w:space="0" w:color="auto"/>
            </w:tcBorders>
            <w:shd w:val="clear" w:color="auto" w:fill="D9D9D9"/>
            <w:vAlign w:val="center"/>
            <w:hideMark/>
          </w:tcPr>
          <w:p w:rsidR="00D01388" w:rsidRPr="00D01388" w:rsidRDefault="00D01388" w:rsidP="00D01388">
            <w:pPr>
              <w:widowControl/>
              <w:spacing w:line="75" w:lineRule="atLeast"/>
              <w:jc w:val="center"/>
              <w:rPr>
                <w:rFonts w:ascii="宋体" w:eastAsia="宋体" w:hAnsi="宋体" w:cs="宋体"/>
                <w:kern w:val="0"/>
                <w:sz w:val="24"/>
                <w:szCs w:val="24"/>
              </w:rPr>
            </w:pPr>
            <w:r w:rsidRPr="00D01388">
              <w:rPr>
                <w:rFonts w:ascii="黑体" w:eastAsia="黑体" w:hAnsi="宋体" w:cs="宋体" w:hint="eastAsia"/>
                <w:kern w:val="24"/>
                <w:sz w:val="18"/>
                <w:szCs w:val="18"/>
              </w:rPr>
              <w:t>备注</w:t>
            </w:r>
          </w:p>
        </w:tc>
      </w:tr>
      <w:tr w:rsidR="00D01388" w:rsidRPr="00D01388" w:rsidTr="00D01388">
        <w:trPr>
          <w:trHeight w:val="1615"/>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D01388" w:rsidRPr="00D01388" w:rsidRDefault="00D01388" w:rsidP="00D01388">
            <w:pPr>
              <w:widowControl/>
              <w:spacing w:line="75" w:lineRule="atLeast"/>
              <w:jc w:val="center"/>
              <w:rPr>
                <w:rFonts w:ascii="宋体" w:eastAsia="宋体" w:hAnsi="宋体" w:cs="宋体"/>
                <w:kern w:val="0"/>
                <w:sz w:val="24"/>
                <w:szCs w:val="24"/>
              </w:rPr>
            </w:pPr>
            <w:r w:rsidRPr="00D01388">
              <w:rPr>
                <w:rFonts w:ascii="黑体" w:eastAsia="黑体" w:hAnsi="宋体" w:cs="宋体" w:hint="eastAsia"/>
                <w:kern w:val="24"/>
                <w:sz w:val="18"/>
                <w:szCs w:val="18"/>
              </w:rPr>
              <w:t>1</w:t>
            </w:r>
          </w:p>
        </w:tc>
        <w:tc>
          <w:tcPr>
            <w:tcW w:w="4253" w:type="dxa"/>
            <w:gridSpan w:val="2"/>
            <w:tcBorders>
              <w:top w:val="single" w:sz="4" w:space="0" w:color="auto"/>
              <w:left w:val="nil"/>
              <w:bottom w:val="single" w:sz="4" w:space="0" w:color="auto"/>
              <w:right w:val="single" w:sz="4" w:space="0" w:color="auto"/>
            </w:tcBorders>
            <w:vAlign w:val="center"/>
            <w:hideMark/>
          </w:tcPr>
          <w:p w:rsidR="00D01388" w:rsidRPr="00D01388" w:rsidRDefault="00D01388" w:rsidP="00D01388">
            <w:pPr>
              <w:widowControl/>
              <w:spacing w:line="75" w:lineRule="atLeast"/>
              <w:jc w:val="left"/>
              <w:rPr>
                <w:rFonts w:ascii="宋体" w:eastAsia="宋体" w:hAnsi="宋体" w:cs="宋体"/>
                <w:kern w:val="0"/>
                <w:sz w:val="24"/>
                <w:szCs w:val="24"/>
              </w:rPr>
            </w:pPr>
            <w:r w:rsidRPr="00D01388">
              <w:rPr>
                <w:rFonts w:ascii="黑体" w:eastAsia="黑体" w:hAnsi="宋体" w:cs="Microsoft Himalaya" w:hint="eastAsia"/>
                <w:kern w:val="24"/>
                <w:sz w:val="18"/>
                <w:szCs w:val="18"/>
              </w:rPr>
              <w:t>《中华人民共和国非居民企业所得税季度和年度纳税申报表（适用于核定征收企业）/（不构成常设机构和国际运输免税申报）》及附表</w:t>
            </w:r>
          </w:p>
        </w:tc>
        <w:tc>
          <w:tcPr>
            <w:tcW w:w="708" w:type="dxa"/>
            <w:tcBorders>
              <w:top w:val="single" w:sz="4" w:space="0" w:color="auto"/>
              <w:left w:val="nil"/>
              <w:bottom w:val="single" w:sz="4" w:space="0" w:color="auto"/>
              <w:right w:val="single" w:sz="4" w:space="0" w:color="auto"/>
            </w:tcBorders>
            <w:vAlign w:val="center"/>
            <w:hideMark/>
          </w:tcPr>
          <w:p w:rsidR="00D01388" w:rsidRPr="00D01388" w:rsidRDefault="00D01388" w:rsidP="00D01388">
            <w:pPr>
              <w:widowControl/>
              <w:spacing w:line="75" w:lineRule="atLeast"/>
              <w:jc w:val="center"/>
              <w:rPr>
                <w:rFonts w:ascii="宋体" w:eastAsia="宋体" w:hAnsi="宋体" w:cs="宋体"/>
                <w:kern w:val="0"/>
                <w:sz w:val="24"/>
                <w:szCs w:val="24"/>
              </w:rPr>
            </w:pPr>
            <w:r w:rsidRPr="00D01388">
              <w:rPr>
                <w:rFonts w:ascii="黑体" w:eastAsia="黑体" w:hAnsi="宋体" w:cs="Microsoft Himalaya" w:hint="eastAsia"/>
                <w:kern w:val="24"/>
                <w:sz w:val="18"/>
                <w:szCs w:val="18"/>
              </w:rPr>
              <w:t>2份</w:t>
            </w:r>
          </w:p>
        </w:tc>
        <w:tc>
          <w:tcPr>
            <w:tcW w:w="2268" w:type="dxa"/>
            <w:tcBorders>
              <w:top w:val="single" w:sz="4" w:space="0" w:color="auto"/>
              <w:left w:val="nil"/>
              <w:bottom w:val="single" w:sz="4" w:space="0" w:color="auto"/>
              <w:right w:val="single" w:sz="4" w:space="0" w:color="auto"/>
            </w:tcBorders>
            <w:vAlign w:val="center"/>
            <w:hideMark/>
          </w:tcPr>
          <w:p w:rsidR="00D01388" w:rsidRPr="00D01388" w:rsidRDefault="00D01388" w:rsidP="00D01388">
            <w:pPr>
              <w:widowControl/>
              <w:spacing w:line="75" w:lineRule="atLeast"/>
              <w:jc w:val="center"/>
              <w:rPr>
                <w:rFonts w:ascii="宋体" w:eastAsia="宋体" w:hAnsi="宋体" w:cs="宋体"/>
                <w:kern w:val="0"/>
                <w:sz w:val="24"/>
                <w:szCs w:val="24"/>
              </w:rPr>
            </w:pPr>
            <w:r w:rsidRPr="00D01388">
              <w:rPr>
                <w:rFonts w:ascii="黑体" w:eastAsia="黑体" w:hAnsi="宋体" w:cs="Microsoft Himalaya" w:hint="eastAsia"/>
                <w:kern w:val="24"/>
                <w:sz w:val="18"/>
                <w:szCs w:val="18"/>
              </w:rPr>
              <w:t> </w:t>
            </w:r>
          </w:p>
        </w:tc>
      </w:tr>
      <w:tr w:rsidR="00D01388" w:rsidRPr="00D01388" w:rsidTr="00D01388">
        <w:trPr>
          <w:trHeight w:val="641"/>
          <w:jc w:val="center"/>
        </w:trPr>
        <w:tc>
          <w:tcPr>
            <w:tcW w:w="7933" w:type="dxa"/>
            <w:gridSpan w:val="5"/>
            <w:tcBorders>
              <w:top w:val="single" w:sz="4" w:space="0" w:color="auto"/>
              <w:left w:val="single" w:sz="4" w:space="0" w:color="auto"/>
              <w:bottom w:val="single" w:sz="4" w:space="0" w:color="auto"/>
              <w:right w:val="single" w:sz="4" w:space="0" w:color="auto"/>
            </w:tcBorders>
            <w:shd w:val="clear" w:color="auto" w:fill="D9D9D9"/>
            <w:vAlign w:val="center"/>
            <w:hideMark/>
          </w:tcPr>
          <w:p w:rsidR="00D01388" w:rsidRPr="00D01388" w:rsidRDefault="00D01388" w:rsidP="00D01388">
            <w:pPr>
              <w:widowControl/>
              <w:spacing w:line="75" w:lineRule="atLeast"/>
              <w:jc w:val="center"/>
              <w:rPr>
                <w:rFonts w:ascii="宋体" w:eastAsia="宋体" w:hAnsi="宋体" w:cs="宋体"/>
                <w:kern w:val="0"/>
                <w:sz w:val="24"/>
                <w:szCs w:val="24"/>
              </w:rPr>
            </w:pPr>
            <w:r w:rsidRPr="00D01388">
              <w:rPr>
                <w:rFonts w:ascii="黑体" w:eastAsia="黑体" w:hAnsi="宋体" w:cs="宋体" w:hint="eastAsia"/>
                <w:kern w:val="24"/>
                <w:sz w:val="18"/>
                <w:szCs w:val="18"/>
              </w:rPr>
              <w:t>以下为条件报送资料</w:t>
            </w:r>
          </w:p>
        </w:tc>
      </w:tr>
      <w:tr w:rsidR="00D01388" w:rsidRPr="00D01388" w:rsidTr="00D01388">
        <w:trPr>
          <w:trHeight w:val="851"/>
          <w:jc w:val="center"/>
        </w:trPr>
        <w:tc>
          <w:tcPr>
            <w:tcW w:w="1731" w:type="dxa"/>
            <w:gridSpan w:val="2"/>
            <w:vMerge w:val="restart"/>
            <w:tcBorders>
              <w:top w:val="nil"/>
              <w:left w:val="single" w:sz="4" w:space="0" w:color="auto"/>
              <w:bottom w:val="single" w:sz="4" w:space="0" w:color="auto"/>
              <w:right w:val="single" w:sz="4" w:space="0" w:color="auto"/>
            </w:tcBorders>
            <w:vAlign w:val="center"/>
            <w:hideMark/>
          </w:tcPr>
          <w:p w:rsidR="00D01388" w:rsidRPr="00D01388" w:rsidRDefault="00D01388" w:rsidP="00D01388">
            <w:pPr>
              <w:widowControl/>
              <w:spacing w:line="75" w:lineRule="atLeast"/>
              <w:jc w:val="center"/>
              <w:rPr>
                <w:rFonts w:ascii="宋体" w:eastAsia="宋体" w:hAnsi="宋体" w:cs="宋体"/>
                <w:kern w:val="0"/>
                <w:sz w:val="24"/>
                <w:szCs w:val="24"/>
              </w:rPr>
            </w:pPr>
            <w:r w:rsidRPr="00D01388">
              <w:rPr>
                <w:rFonts w:ascii="黑体" w:eastAsia="黑体" w:hAnsi="宋体" w:cs="Microsoft Himalaya" w:hint="eastAsia"/>
                <w:kern w:val="24"/>
                <w:sz w:val="18"/>
                <w:szCs w:val="18"/>
              </w:rPr>
              <w:t>非居民企业在中华人民共和国境内承包工程作业或提供劳务项目的应报送</w:t>
            </w:r>
          </w:p>
        </w:tc>
        <w:tc>
          <w:tcPr>
            <w:tcW w:w="3226" w:type="dxa"/>
            <w:tcBorders>
              <w:top w:val="single" w:sz="4" w:space="0" w:color="auto"/>
              <w:left w:val="nil"/>
              <w:bottom w:val="single" w:sz="4" w:space="0" w:color="auto"/>
              <w:right w:val="single" w:sz="4" w:space="0" w:color="auto"/>
            </w:tcBorders>
            <w:vAlign w:val="center"/>
            <w:hideMark/>
          </w:tcPr>
          <w:p w:rsidR="00D01388" w:rsidRPr="00D01388" w:rsidRDefault="00D01388" w:rsidP="00D01388">
            <w:pPr>
              <w:widowControl/>
              <w:spacing w:line="75" w:lineRule="atLeast"/>
              <w:jc w:val="left"/>
              <w:rPr>
                <w:rFonts w:ascii="宋体" w:eastAsia="宋体" w:hAnsi="宋体" w:cs="宋体"/>
                <w:kern w:val="0"/>
                <w:sz w:val="24"/>
                <w:szCs w:val="24"/>
              </w:rPr>
            </w:pPr>
            <w:r w:rsidRPr="00D01388">
              <w:rPr>
                <w:rFonts w:ascii="黑体" w:eastAsia="黑体" w:hAnsi="宋体" w:cs="Microsoft Himalaya" w:hint="eastAsia"/>
                <w:kern w:val="24"/>
                <w:sz w:val="18"/>
                <w:szCs w:val="18"/>
              </w:rPr>
              <w:t>工程作业（劳务）决算（结算）报告或其他说明材料</w:t>
            </w:r>
          </w:p>
        </w:tc>
        <w:tc>
          <w:tcPr>
            <w:tcW w:w="708" w:type="dxa"/>
            <w:tcBorders>
              <w:top w:val="single" w:sz="4" w:space="0" w:color="auto"/>
              <w:left w:val="nil"/>
              <w:bottom w:val="single" w:sz="4" w:space="0" w:color="auto"/>
              <w:right w:val="single" w:sz="4" w:space="0" w:color="auto"/>
            </w:tcBorders>
            <w:vAlign w:val="center"/>
            <w:hideMark/>
          </w:tcPr>
          <w:p w:rsidR="00D01388" w:rsidRPr="00D01388" w:rsidRDefault="00D01388" w:rsidP="00D01388">
            <w:pPr>
              <w:widowControl/>
              <w:spacing w:line="75" w:lineRule="atLeast"/>
              <w:jc w:val="center"/>
              <w:rPr>
                <w:rFonts w:ascii="宋体" w:eastAsia="宋体" w:hAnsi="宋体" w:cs="宋体"/>
                <w:kern w:val="0"/>
                <w:sz w:val="24"/>
                <w:szCs w:val="24"/>
              </w:rPr>
            </w:pPr>
            <w:r w:rsidRPr="00D01388">
              <w:rPr>
                <w:rFonts w:ascii="黑体" w:eastAsia="黑体" w:hAnsi="宋体" w:cs="Microsoft Himalaya" w:hint="eastAsia"/>
                <w:kern w:val="24"/>
                <w:sz w:val="18"/>
                <w:szCs w:val="18"/>
              </w:rPr>
              <w:t>1份</w:t>
            </w:r>
          </w:p>
        </w:tc>
        <w:tc>
          <w:tcPr>
            <w:tcW w:w="2268" w:type="dxa"/>
            <w:tcBorders>
              <w:top w:val="single" w:sz="4" w:space="0" w:color="auto"/>
              <w:left w:val="nil"/>
              <w:bottom w:val="single" w:sz="4" w:space="0" w:color="auto"/>
              <w:right w:val="single" w:sz="4" w:space="0" w:color="auto"/>
            </w:tcBorders>
            <w:vAlign w:val="center"/>
            <w:hideMark/>
          </w:tcPr>
          <w:p w:rsidR="00D01388" w:rsidRPr="00D01388" w:rsidRDefault="00D01388" w:rsidP="00D01388">
            <w:pPr>
              <w:widowControl/>
              <w:spacing w:line="75" w:lineRule="atLeast"/>
              <w:jc w:val="center"/>
              <w:rPr>
                <w:rFonts w:ascii="宋体" w:eastAsia="宋体" w:hAnsi="宋体" w:cs="宋体"/>
                <w:kern w:val="0"/>
                <w:sz w:val="24"/>
                <w:szCs w:val="24"/>
              </w:rPr>
            </w:pPr>
            <w:r w:rsidRPr="00D01388">
              <w:rPr>
                <w:rFonts w:ascii="黑体" w:eastAsia="黑体" w:hAnsi="宋体" w:cs="Microsoft Himalaya" w:hint="eastAsia"/>
                <w:kern w:val="24"/>
                <w:sz w:val="18"/>
                <w:szCs w:val="18"/>
              </w:rPr>
              <w:t> </w:t>
            </w:r>
          </w:p>
        </w:tc>
      </w:tr>
      <w:tr w:rsidR="00D01388" w:rsidRPr="00D01388" w:rsidTr="00D01388">
        <w:trPr>
          <w:trHeight w:val="1200"/>
          <w:jc w:val="center"/>
        </w:trPr>
        <w:tc>
          <w:tcPr>
            <w:tcW w:w="12186" w:type="dxa"/>
            <w:gridSpan w:val="2"/>
            <w:vMerge/>
            <w:tcBorders>
              <w:top w:val="nil"/>
              <w:left w:val="single" w:sz="4" w:space="0" w:color="auto"/>
              <w:bottom w:val="single" w:sz="4" w:space="0" w:color="auto"/>
              <w:right w:val="single" w:sz="4" w:space="0" w:color="auto"/>
            </w:tcBorders>
            <w:vAlign w:val="center"/>
            <w:hideMark/>
          </w:tcPr>
          <w:p w:rsidR="00D01388" w:rsidRPr="00D01388" w:rsidRDefault="00D01388" w:rsidP="00D01388">
            <w:pPr>
              <w:widowControl/>
              <w:jc w:val="left"/>
              <w:rPr>
                <w:rFonts w:ascii="宋体" w:eastAsia="宋体" w:hAnsi="宋体" w:cs="宋体"/>
                <w:kern w:val="0"/>
                <w:sz w:val="24"/>
                <w:szCs w:val="24"/>
              </w:rPr>
            </w:pPr>
          </w:p>
        </w:tc>
        <w:tc>
          <w:tcPr>
            <w:tcW w:w="3226" w:type="dxa"/>
            <w:tcBorders>
              <w:top w:val="single" w:sz="4" w:space="0" w:color="auto"/>
              <w:left w:val="nil"/>
              <w:bottom w:val="single" w:sz="4" w:space="0" w:color="auto"/>
              <w:right w:val="single" w:sz="4" w:space="0" w:color="auto"/>
            </w:tcBorders>
            <w:vAlign w:val="center"/>
            <w:hideMark/>
          </w:tcPr>
          <w:p w:rsidR="00D01388" w:rsidRPr="00D01388" w:rsidRDefault="00D01388" w:rsidP="00D01388">
            <w:pPr>
              <w:widowControl/>
              <w:spacing w:line="75" w:lineRule="atLeast"/>
              <w:jc w:val="left"/>
              <w:rPr>
                <w:rFonts w:ascii="宋体" w:eastAsia="宋体" w:hAnsi="宋体" w:cs="宋体"/>
                <w:kern w:val="0"/>
                <w:sz w:val="24"/>
                <w:szCs w:val="24"/>
              </w:rPr>
            </w:pPr>
            <w:r w:rsidRPr="00D01388">
              <w:rPr>
                <w:rFonts w:ascii="黑体" w:eastAsia="黑体" w:hAnsi="宋体" w:cs="Microsoft Himalaya" w:hint="eastAsia"/>
                <w:kern w:val="24"/>
                <w:sz w:val="18"/>
                <w:szCs w:val="18"/>
              </w:rPr>
              <w:t>参与工程作业或劳务项目外籍人员姓名、国籍、出入境时间、在华工作时间、地点、内容、报酬标准、支付方式、相关费用等情况的书面报告。</w:t>
            </w:r>
          </w:p>
        </w:tc>
        <w:tc>
          <w:tcPr>
            <w:tcW w:w="708" w:type="dxa"/>
            <w:tcBorders>
              <w:top w:val="single" w:sz="4" w:space="0" w:color="auto"/>
              <w:left w:val="nil"/>
              <w:bottom w:val="single" w:sz="4" w:space="0" w:color="auto"/>
              <w:right w:val="single" w:sz="4" w:space="0" w:color="auto"/>
            </w:tcBorders>
            <w:vAlign w:val="center"/>
            <w:hideMark/>
          </w:tcPr>
          <w:p w:rsidR="00D01388" w:rsidRPr="00D01388" w:rsidRDefault="00D01388" w:rsidP="00D01388">
            <w:pPr>
              <w:widowControl/>
              <w:spacing w:line="75" w:lineRule="atLeast"/>
              <w:jc w:val="center"/>
              <w:rPr>
                <w:rFonts w:ascii="宋体" w:eastAsia="宋体" w:hAnsi="宋体" w:cs="宋体"/>
                <w:kern w:val="0"/>
                <w:sz w:val="24"/>
                <w:szCs w:val="24"/>
              </w:rPr>
            </w:pPr>
            <w:r w:rsidRPr="00D01388">
              <w:rPr>
                <w:rFonts w:ascii="黑体" w:eastAsia="黑体" w:hAnsi="宋体" w:cs="Microsoft Himalaya" w:hint="eastAsia"/>
                <w:kern w:val="24"/>
                <w:sz w:val="18"/>
                <w:szCs w:val="18"/>
              </w:rPr>
              <w:t>1份</w:t>
            </w:r>
          </w:p>
        </w:tc>
        <w:tc>
          <w:tcPr>
            <w:tcW w:w="2268" w:type="dxa"/>
            <w:tcBorders>
              <w:top w:val="single" w:sz="4" w:space="0" w:color="auto"/>
              <w:left w:val="nil"/>
              <w:bottom w:val="single" w:sz="4" w:space="0" w:color="auto"/>
              <w:right w:val="single" w:sz="4" w:space="0" w:color="auto"/>
            </w:tcBorders>
            <w:vAlign w:val="center"/>
            <w:hideMark/>
          </w:tcPr>
          <w:p w:rsidR="00D01388" w:rsidRPr="00D01388" w:rsidRDefault="00D01388" w:rsidP="00D01388">
            <w:pPr>
              <w:widowControl/>
              <w:spacing w:line="75" w:lineRule="atLeast"/>
              <w:jc w:val="left"/>
              <w:rPr>
                <w:rFonts w:ascii="宋体" w:eastAsia="宋体" w:hAnsi="宋体" w:cs="宋体"/>
                <w:kern w:val="0"/>
                <w:sz w:val="24"/>
                <w:szCs w:val="24"/>
              </w:rPr>
            </w:pPr>
            <w:r w:rsidRPr="00D01388">
              <w:rPr>
                <w:rFonts w:ascii="黑体" w:eastAsia="黑体" w:hAnsi="宋体" w:cs="Microsoft Himalaya" w:hint="eastAsia"/>
                <w:kern w:val="24"/>
                <w:sz w:val="18"/>
                <w:szCs w:val="18"/>
              </w:rPr>
              <w:t> </w:t>
            </w:r>
          </w:p>
        </w:tc>
      </w:tr>
      <w:tr w:rsidR="00D01388" w:rsidRPr="00D01388" w:rsidTr="00D01388">
        <w:trPr>
          <w:trHeight w:val="818"/>
          <w:jc w:val="center"/>
        </w:trPr>
        <w:tc>
          <w:tcPr>
            <w:tcW w:w="12186" w:type="dxa"/>
            <w:gridSpan w:val="2"/>
            <w:vMerge/>
            <w:tcBorders>
              <w:top w:val="nil"/>
              <w:left w:val="single" w:sz="4" w:space="0" w:color="auto"/>
              <w:bottom w:val="single" w:sz="4" w:space="0" w:color="auto"/>
              <w:right w:val="single" w:sz="4" w:space="0" w:color="auto"/>
            </w:tcBorders>
            <w:vAlign w:val="center"/>
            <w:hideMark/>
          </w:tcPr>
          <w:p w:rsidR="00D01388" w:rsidRPr="00D01388" w:rsidRDefault="00D01388" w:rsidP="00D01388">
            <w:pPr>
              <w:widowControl/>
              <w:jc w:val="left"/>
              <w:rPr>
                <w:rFonts w:ascii="宋体" w:eastAsia="宋体" w:hAnsi="宋体" w:cs="宋体"/>
                <w:kern w:val="0"/>
                <w:sz w:val="24"/>
                <w:szCs w:val="24"/>
              </w:rPr>
            </w:pPr>
          </w:p>
        </w:tc>
        <w:tc>
          <w:tcPr>
            <w:tcW w:w="3226" w:type="dxa"/>
            <w:tcBorders>
              <w:top w:val="single" w:sz="4" w:space="0" w:color="auto"/>
              <w:left w:val="nil"/>
              <w:bottom w:val="single" w:sz="4" w:space="0" w:color="auto"/>
              <w:right w:val="single" w:sz="4" w:space="0" w:color="auto"/>
            </w:tcBorders>
            <w:vAlign w:val="center"/>
            <w:hideMark/>
          </w:tcPr>
          <w:p w:rsidR="00D01388" w:rsidRPr="00D01388" w:rsidRDefault="00D01388" w:rsidP="00D01388">
            <w:pPr>
              <w:widowControl/>
              <w:spacing w:line="75" w:lineRule="atLeast"/>
              <w:jc w:val="left"/>
              <w:rPr>
                <w:rFonts w:ascii="宋体" w:eastAsia="宋体" w:hAnsi="宋体" w:cs="宋体"/>
                <w:kern w:val="0"/>
                <w:sz w:val="24"/>
                <w:szCs w:val="24"/>
              </w:rPr>
            </w:pPr>
            <w:r w:rsidRPr="00D01388">
              <w:rPr>
                <w:rFonts w:ascii="黑体" w:eastAsia="黑体" w:hAnsi="宋体" w:cs="Microsoft Himalaya" w:hint="eastAsia"/>
                <w:kern w:val="24"/>
                <w:sz w:val="18"/>
                <w:szCs w:val="18"/>
              </w:rPr>
              <w:t>财务会计报告或财务情况说明</w:t>
            </w:r>
          </w:p>
        </w:tc>
        <w:tc>
          <w:tcPr>
            <w:tcW w:w="708" w:type="dxa"/>
            <w:tcBorders>
              <w:top w:val="single" w:sz="4" w:space="0" w:color="auto"/>
              <w:left w:val="nil"/>
              <w:bottom w:val="single" w:sz="4" w:space="0" w:color="auto"/>
              <w:right w:val="single" w:sz="4" w:space="0" w:color="auto"/>
            </w:tcBorders>
            <w:vAlign w:val="center"/>
            <w:hideMark/>
          </w:tcPr>
          <w:p w:rsidR="00D01388" w:rsidRPr="00D01388" w:rsidRDefault="00D01388" w:rsidP="00D01388">
            <w:pPr>
              <w:widowControl/>
              <w:spacing w:line="75" w:lineRule="atLeast"/>
              <w:jc w:val="center"/>
              <w:rPr>
                <w:rFonts w:ascii="宋体" w:eastAsia="宋体" w:hAnsi="宋体" w:cs="宋体"/>
                <w:kern w:val="0"/>
                <w:sz w:val="24"/>
                <w:szCs w:val="24"/>
              </w:rPr>
            </w:pPr>
            <w:r w:rsidRPr="00D01388">
              <w:rPr>
                <w:rFonts w:ascii="黑体" w:eastAsia="黑体" w:hAnsi="宋体" w:cs="Microsoft Himalaya" w:hint="eastAsia"/>
                <w:kern w:val="24"/>
                <w:sz w:val="18"/>
                <w:szCs w:val="18"/>
              </w:rPr>
              <w:t>1份</w:t>
            </w:r>
          </w:p>
        </w:tc>
        <w:tc>
          <w:tcPr>
            <w:tcW w:w="2268" w:type="dxa"/>
            <w:tcBorders>
              <w:top w:val="single" w:sz="4" w:space="0" w:color="auto"/>
              <w:left w:val="nil"/>
              <w:bottom w:val="single" w:sz="4" w:space="0" w:color="auto"/>
              <w:right w:val="single" w:sz="4" w:space="0" w:color="auto"/>
            </w:tcBorders>
            <w:vAlign w:val="center"/>
            <w:hideMark/>
          </w:tcPr>
          <w:p w:rsidR="00D01388" w:rsidRPr="00D01388" w:rsidRDefault="00D01388" w:rsidP="00D01388">
            <w:pPr>
              <w:widowControl/>
              <w:spacing w:line="75" w:lineRule="atLeast"/>
              <w:jc w:val="left"/>
              <w:rPr>
                <w:rFonts w:ascii="宋体" w:eastAsia="宋体" w:hAnsi="宋体" w:cs="宋体"/>
                <w:kern w:val="0"/>
                <w:sz w:val="24"/>
                <w:szCs w:val="24"/>
              </w:rPr>
            </w:pPr>
            <w:r w:rsidRPr="00D01388">
              <w:rPr>
                <w:rFonts w:ascii="黑体" w:eastAsia="黑体" w:hAnsi="宋体" w:cs="Microsoft Himalaya" w:hint="eastAsia"/>
                <w:kern w:val="24"/>
                <w:sz w:val="18"/>
                <w:szCs w:val="18"/>
              </w:rPr>
              <w:t> </w:t>
            </w:r>
          </w:p>
        </w:tc>
      </w:tr>
      <w:tr w:rsidR="00D01388" w:rsidRPr="00D01388" w:rsidTr="00D01388">
        <w:trPr>
          <w:trHeight w:val="1254"/>
          <w:jc w:val="center"/>
        </w:trPr>
        <w:tc>
          <w:tcPr>
            <w:tcW w:w="12186" w:type="dxa"/>
            <w:gridSpan w:val="2"/>
            <w:vMerge/>
            <w:tcBorders>
              <w:top w:val="nil"/>
              <w:left w:val="single" w:sz="4" w:space="0" w:color="auto"/>
              <w:bottom w:val="single" w:sz="4" w:space="0" w:color="auto"/>
              <w:right w:val="single" w:sz="4" w:space="0" w:color="auto"/>
            </w:tcBorders>
            <w:vAlign w:val="center"/>
            <w:hideMark/>
          </w:tcPr>
          <w:p w:rsidR="00D01388" w:rsidRPr="00D01388" w:rsidRDefault="00D01388" w:rsidP="00D01388">
            <w:pPr>
              <w:widowControl/>
              <w:jc w:val="left"/>
              <w:rPr>
                <w:rFonts w:ascii="宋体" w:eastAsia="宋体" w:hAnsi="宋体" w:cs="宋体"/>
                <w:kern w:val="0"/>
                <w:sz w:val="24"/>
                <w:szCs w:val="24"/>
              </w:rPr>
            </w:pPr>
          </w:p>
        </w:tc>
        <w:tc>
          <w:tcPr>
            <w:tcW w:w="3226" w:type="dxa"/>
            <w:tcBorders>
              <w:top w:val="single" w:sz="4" w:space="0" w:color="auto"/>
              <w:left w:val="nil"/>
              <w:bottom w:val="single" w:sz="4" w:space="0" w:color="auto"/>
              <w:right w:val="single" w:sz="4" w:space="0" w:color="auto"/>
            </w:tcBorders>
            <w:vAlign w:val="center"/>
            <w:hideMark/>
          </w:tcPr>
          <w:p w:rsidR="00D01388" w:rsidRPr="00D01388" w:rsidRDefault="00D01388" w:rsidP="00D01388">
            <w:pPr>
              <w:widowControl/>
              <w:spacing w:line="75" w:lineRule="atLeast"/>
              <w:jc w:val="left"/>
              <w:rPr>
                <w:rFonts w:ascii="宋体" w:eastAsia="宋体" w:hAnsi="宋体" w:cs="宋体"/>
                <w:kern w:val="0"/>
                <w:sz w:val="24"/>
                <w:szCs w:val="24"/>
              </w:rPr>
            </w:pPr>
            <w:r w:rsidRPr="00D01388">
              <w:rPr>
                <w:rFonts w:ascii="黑体" w:eastAsia="黑体" w:hAnsi="宋体" w:cs="Microsoft Himalaya" w:hint="eastAsia"/>
                <w:kern w:val="24"/>
                <w:sz w:val="18"/>
                <w:szCs w:val="18"/>
              </w:rPr>
              <w:t>税收协定待遇相关资料</w:t>
            </w:r>
          </w:p>
        </w:tc>
        <w:tc>
          <w:tcPr>
            <w:tcW w:w="708" w:type="dxa"/>
            <w:tcBorders>
              <w:top w:val="single" w:sz="4" w:space="0" w:color="auto"/>
              <w:left w:val="nil"/>
              <w:bottom w:val="single" w:sz="4" w:space="0" w:color="auto"/>
              <w:right w:val="single" w:sz="4" w:space="0" w:color="auto"/>
            </w:tcBorders>
            <w:vAlign w:val="center"/>
            <w:hideMark/>
          </w:tcPr>
          <w:p w:rsidR="00D01388" w:rsidRPr="00D01388" w:rsidRDefault="00D01388" w:rsidP="00D01388">
            <w:pPr>
              <w:widowControl/>
              <w:spacing w:line="75" w:lineRule="atLeast"/>
              <w:jc w:val="center"/>
              <w:rPr>
                <w:rFonts w:ascii="宋体" w:eastAsia="宋体" w:hAnsi="宋体" w:cs="宋体"/>
                <w:kern w:val="0"/>
                <w:sz w:val="24"/>
                <w:szCs w:val="24"/>
              </w:rPr>
            </w:pPr>
            <w:r w:rsidRPr="00D01388">
              <w:rPr>
                <w:rFonts w:ascii="黑体" w:eastAsia="黑体" w:hAnsi="宋体" w:cs="Microsoft Himalaya" w:hint="eastAsia"/>
                <w:kern w:val="24"/>
                <w:sz w:val="18"/>
                <w:szCs w:val="18"/>
              </w:rPr>
              <w:t>1份</w:t>
            </w:r>
          </w:p>
        </w:tc>
        <w:tc>
          <w:tcPr>
            <w:tcW w:w="2268" w:type="dxa"/>
            <w:tcBorders>
              <w:top w:val="single" w:sz="4" w:space="0" w:color="auto"/>
              <w:left w:val="nil"/>
              <w:bottom w:val="single" w:sz="4" w:space="0" w:color="auto"/>
              <w:right w:val="single" w:sz="4" w:space="0" w:color="auto"/>
            </w:tcBorders>
            <w:vAlign w:val="center"/>
            <w:hideMark/>
          </w:tcPr>
          <w:p w:rsidR="00D01388" w:rsidRPr="00D01388" w:rsidRDefault="00D01388" w:rsidP="00D01388">
            <w:pPr>
              <w:widowControl/>
              <w:spacing w:line="75" w:lineRule="atLeast"/>
              <w:jc w:val="left"/>
              <w:rPr>
                <w:rFonts w:ascii="宋体" w:eastAsia="宋体" w:hAnsi="宋体" w:cs="宋体"/>
                <w:kern w:val="0"/>
                <w:sz w:val="24"/>
                <w:szCs w:val="24"/>
              </w:rPr>
            </w:pPr>
            <w:r w:rsidRPr="00D01388">
              <w:rPr>
                <w:rFonts w:ascii="黑体" w:eastAsia="黑体" w:hAnsi="宋体" w:cs="Microsoft Himalaya" w:hint="eastAsia"/>
                <w:kern w:val="24"/>
                <w:sz w:val="18"/>
                <w:szCs w:val="18"/>
              </w:rPr>
              <w:t>非居民企业享受税收协定不构成常设机构、享受税收协定或其他类协定的国际运输免税待遇的</w:t>
            </w:r>
          </w:p>
        </w:tc>
      </w:tr>
      <w:tr w:rsidR="00D01388" w:rsidRPr="00D01388" w:rsidTr="00D01388">
        <w:trPr>
          <w:trHeight w:val="1831"/>
          <w:jc w:val="center"/>
        </w:trPr>
        <w:tc>
          <w:tcPr>
            <w:tcW w:w="1731" w:type="dxa"/>
            <w:gridSpan w:val="2"/>
            <w:tcBorders>
              <w:top w:val="single" w:sz="4" w:space="0" w:color="auto"/>
              <w:left w:val="single" w:sz="4" w:space="0" w:color="auto"/>
              <w:bottom w:val="single" w:sz="4" w:space="0" w:color="auto"/>
              <w:right w:val="single" w:sz="4" w:space="0" w:color="auto"/>
            </w:tcBorders>
            <w:vAlign w:val="center"/>
            <w:hideMark/>
          </w:tcPr>
          <w:p w:rsidR="00D01388" w:rsidRPr="00D01388" w:rsidRDefault="00D01388" w:rsidP="00D01388">
            <w:pPr>
              <w:widowControl/>
              <w:spacing w:line="75" w:lineRule="atLeast"/>
              <w:jc w:val="left"/>
              <w:rPr>
                <w:rFonts w:ascii="宋体" w:eastAsia="宋体" w:hAnsi="宋体" w:cs="宋体"/>
                <w:kern w:val="0"/>
                <w:sz w:val="24"/>
                <w:szCs w:val="24"/>
              </w:rPr>
            </w:pPr>
            <w:r w:rsidRPr="00D01388">
              <w:rPr>
                <w:rFonts w:ascii="黑体" w:eastAsia="黑体" w:hAnsi="宋体" w:cs="Microsoft Himalaya" w:hint="eastAsia"/>
                <w:kern w:val="24"/>
                <w:sz w:val="18"/>
                <w:szCs w:val="18"/>
              </w:rPr>
              <w:t>适用《企业所得税法》第四十五条情形或者需要使用《特别纳税调整实施办法（试行）》第八十四条规定</w:t>
            </w:r>
            <w:r w:rsidRPr="00D01388">
              <w:rPr>
                <w:rFonts w:ascii="黑体" w:eastAsia="黑体" w:hAnsi="宋体" w:cs="Microsoft Himalaya" w:hint="eastAsia"/>
                <w:kern w:val="24"/>
                <w:sz w:val="18"/>
                <w:szCs w:val="18"/>
              </w:rPr>
              <w:lastRenderedPageBreak/>
              <w:t>的，应报送</w:t>
            </w:r>
          </w:p>
        </w:tc>
        <w:tc>
          <w:tcPr>
            <w:tcW w:w="3226" w:type="dxa"/>
            <w:tcBorders>
              <w:top w:val="single" w:sz="4" w:space="0" w:color="auto"/>
              <w:left w:val="nil"/>
              <w:bottom w:val="single" w:sz="4" w:space="0" w:color="auto"/>
              <w:right w:val="single" w:sz="4" w:space="0" w:color="auto"/>
            </w:tcBorders>
            <w:vAlign w:val="center"/>
            <w:hideMark/>
          </w:tcPr>
          <w:p w:rsidR="00D01388" w:rsidRPr="00D01388" w:rsidRDefault="00D01388" w:rsidP="00D01388">
            <w:pPr>
              <w:widowControl/>
              <w:spacing w:line="75" w:lineRule="atLeast"/>
              <w:jc w:val="left"/>
              <w:rPr>
                <w:rFonts w:ascii="宋体" w:eastAsia="宋体" w:hAnsi="宋体" w:cs="宋体"/>
                <w:kern w:val="0"/>
                <w:sz w:val="24"/>
                <w:szCs w:val="24"/>
              </w:rPr>
            </w:pPr>
            <w:r w:rsidRPr="00D01388">
              <w:rPr>
                <w:rFonts w:ascii="黑体" w:eastAsia="黑体" w:hAnsi="宋体" w:cs="Microsoft Himalaya" w:hint="eastAsia"/>
                <w:color w:val="0000FF"/>
                <w:kern w:val="24"/>
                <w:sz w:val="18"/>
                <w:szCs w:val="18"/>
              </w:rPr>
              <w:lastRenderedPageBreak/>
              <w:t>《受控外国企业信息报告表》</w:t>
            </w:r>
          </w:p>
        </w:tc>
        <w:tc>
          <w:tcPr>
            <w:tcW w:w="708" w:type="dxa"/>
            <w:tcBorders>
              <w:top w:val="single" w:sz="4" w:space="0" w:color="auto"/>
              <w:left w:val="nil"/>
              <w:bottom w:val="single" w:sz="4" w:space="0" w:color="auto"/>
              <w:right w:val="single" w:sz="4" w:space="0" w:color="auto"/>
            </w:tcBorders>
            <w:vAlign w:val="center"/>
            <w:hideMark/>
          </w:tcPr>
          <w:p w:rsidR="00D01388" w:rsidRPr="00D01388" w:rsidRDefault="00D01388" w:rsidP="00D01388">
            <w:pPr>
              <w:widowControl/>
              <w:spacing w:line="75" w:lineRule="atLeast"/>
              <w:jc w:val="left"/>
              <w:rPr>
                <w:rFonts w:ascii="宋体" w:eastAsia="宋体" w:hAnsi="宋体" w:cs="宋体"/>
                <w:kern w:val="0"/>
                <w:sz w:val="24"/>
                <w:szCs w:val="24"/>
              </w:rPr>
            </w:pPr>
            <w:r w:rsidRPr="00D01388">
              <w:rPr>
                <w:rFonts w:ascii="黑体" w:eastAsia="黑体" w:hAnsi="宋体" w:cs="Microsoft Himalaya" w:hint="eastAsia"/>
                <w:kern w:val="24"/>
                <w:sz w:val="18"/>
                <w:szCs w:val="18"/>
              </w:rPr>
              <w:t>1份</w:t>
            </w:r>
          </w:p>
        </w:tc>
        <w:tc>
          <w:tcPr>
            <w:tcW w:w="2268" w:type="dxa"/>
            <w:tcBorders>
              <w:top w:val="single" w:sz="4" w:space="0" w:color="auto"/>
              <w:left w:val="nil"/>
              <w:bottom w:val="single" w:sz="4" w:space="0" w:color="auto"/>
              <w:right w:val="single" w:sz="4" w:space="0" w:color="auto"/>
            </w:tcBorders>
            <w:vAlign w:val="center"/>
            <w:hideMark/>
          </w:tcPr>
          <w:p w:rsidR="00D01388" w:rsidRPr="00D01388" w:rsidRDefault="00D01388" w:rsidP="00D01388">
            <w:pPr>
              <w:widowControl/>
              <w:spacing w:line="75" w:lineRule="atLeast"/>
              <w:jc w:val="left"/>
              <w:rPr>
                <w:rFonts w:ascii="宋体" w:eastAsia="宋体" w:hAnsi="宋体" w:cs="宋体"/>
                <w:kern w:val="0"/>
                <w:sz w:val="24"/>
                <w:szCs w:val="24"/>
              </w:rPr>
            </w:pPr>
            <w:r w:rsidRPr="00D01388">
              <w:rPr>
                <w:rFonts w:ascii="黑体" w:eastAsia="黑体" w:hAnsi="宋体" w:cs="Microsoft Himalaya" w:hint="eastAsia"/>
                <w:kern w:val="24"/>
                <w:sz w:val="18"/>
                <w:szCs w:val="18"/>
              </w:rPr>
              <w:t> </w:t>
            </w:r>
          </w:p>
        </w:tc>
      </w:tr>
      <w:tr w:rsidR="00D01388" w:rsidRPr="00D01388" w:rsidTr="00D01388">
        <w:trPr>
          <w:trHeight w:val="1839"/>
          <w:jc w:val="center"/>
        </w:trPr>
        <w:tc>
          <w:tcPr>
            <w:tcW w:w="1731" w:type="dxa"/>
            <w:gridSpan w:val="2"/>
            <w:tcBorders>
              <w:top w:val="single" w:sz="4" w:space="0" w:color="auto"/>
              <w:left w:val="single" w:sz="4" w:space="0" w:color="auto"/>
              <w:bottom w:val="single" w:sz="4" w:space="0" w:color="auto"/>
              <w:right w:val="single" w:sz="4" w:space="0" w:color="auto"/>
            </w:tcBorders>
            <w:vAlign w:val="center"/>
            <w:hideMark/>
          </w:tcPr>
          <w:p w:rsidR="00D01388" w:rsidRPr="00D01388" w:rsidRDefault="00D01388" w:rsidP="00D01388">
            <w:pPr>
              <w:widowControl/>
              <w:spacing w:line="75" w:lineRule="atLeast"/>
              <w:jc w:val="left"/>
              <w:rPr>
                <w:rFonts w:ascii="宋体" w:eastAsia="宋体" w:hAnsi="宋体" w:cs="宋体"/>
                <w:kern w:val="0"/>
                <w:sz w:val="24"/>
                <w:szCs w:val="24"/>
              </w:rPr>
            </w:pPr>
            <w:r w:rsidRPr="00D01388">
              <w:rPr>
                <w:rFonts w:ascii="黑体" w:eastAsia="黑体" w:hAnsi="宋体" w:cs="Microsoft Himalaya" w:hint="eastAsia"/>
                <w:kern w:val="24"/>
                <w:sz w:val="18"/>
                <w:szCs w:val="18"/>
              </w:rPr>
              <w:lastRenderedPageBreak/>
              <w:t>适用《企业所得税法》第二十四条规定抵免范围的外国企业或者符合《企业所得税法》第四十五条规定的受控外国企业，应报送</w:t>
            </w:r>
          </w:p>
        </w:tc>
        <w:tc>
          <w:tcPr>
            <w:tcW w:w="3226" w:type="dxa"/>
            <w:tcBorders>
              <w:top w:val="single" w:sz="4" w:space="0" w:color="auto"/>
              <w:left w:val="nil"/>
              <w:bottom w:val="single" w:sz="4" w:space="0" w:color="auto"/>
              <w:right w:val="single" w:sz="4" w:space="0" w:color="auto"/>
            </w:tcBorders>
            <w:vAlign w:val="center"/>
            <w:hideMark/>
          </w:tcPr>
          <w:p w:rsidR="00D01388" w:rsidRPr="00D01388" w:rsidRDefault="00D01388" w:rsidP="00D01388">
            <w:pPr>
              <w:widowControl/>
              <w:spacing w:line="75" w:lineRule="atLeast"/>
              <w:jc w:val="left"/>
              <w:rPr>
                <w:rFonts w:ascii="宋体" w:eastAsia="宋体" w:hAnsi="宋体" w:cs="宋体"/>
                <w:kern w:val="0"/>
                <w:sz w:val="24"/>
                <w:szCs w:val="24"/>
              </w:rPr>
            </w:pPr>
            <w:r w:rsidRPr="00D01388">
              <w:rPr>
                <w:rFonts w:ascii="黑体" w:eastAsia="黑体" w:hAnsi="宋体" w:cs="Microsoft Himalaya" w:hint="eastAsia"/>
                <w:kern w:val="24"/>
                <w:sz w:val="18"/>
                <w:szCs w:val="18"/>
              </w:rPr>
              <w:t>按照中国会计制度编报的年度独立财务报表</w:t>
            </w:r>
          </w:p>
        </w:tc>
        <w:tc>
          <w:tcPr>
            <w:tcW w:w="708" w:type="dxa"/>
            <w:tcBorders>
              <w:top w:val="single" w:sz="4" w:space="0" w:color="auto"/>
              <w:left w:val="nil"/>
              <w:bottom w:val="single" w:sz="4" w:space="0" w:color="auto"/>
              <w:right w:val="single" w:sz="4" w:space="0" w:color="auto"/>
            </w:tcBorders>
            <w:vAlign w:val="center"/>
            <w:hideMark/>
          </w:tcPr>
          <w:p w:rsidR="00D01388" w:rsidRPr="00D01388" w:rsidRDefault="00D01388" w:rsidP="00D01388">
            <w:pPr>
              <w:widowControl/>
              <w:spacing w:line="75" w:lineRule="atLeast"/>
              <w:jc w:val="left"/>
              <w:rPr>
                <w:rFonts w:ascii="宋体" w:eastAsia="宋体" w:hAnsi="宋体" w:cs="宋体"/>
                <w:kern w:val="0"/>
                <w:sz w:val="24"/>
                <w:szCs w:val="24"/>
              </w:rPr>
            </w:pPr>
            <w:r w:rsidRPr="00D01388">
              <w:rPr>
                <w:rFonts w:ascii="黑体" w:eastAsia="黑体" w:hAnsi="宋体" w:cs="Microsoft Himalaya" w:hint="eastAsia"/>
                <w:kern w:val="24"/>
                <w:sz w:val="18"/>
                <w:szCs w:val="18"/>
              </w:rPr>
              <w:t>1份</w:t>
            </w:r>
          </w:p>
        </w:tc>
        <w:tc>
          <w:tcPr>
            <w:tcW w:w="2268" w:type="dxa"/>
            <w:tcBorders>
              <w:top w:val="single" w:sz="4" w:space="0" w:color="auto"/>
              <w:left w:val="nil"/>
              <w:bottom w:val="single" w:sz="4" w:space="0" w:color="auto"/>
              <w:right w:val="single" w:sz="4" w:space="0" w:color="auto"/>
            </w:tcBorders>
            <w:vAlign w:val="center"/>
            <w:hideMark/>
          </w:tcPr>
          <w:p w:rsidR="00D01388" w:rsidRPr="00D01388" w:rsidRDefault="00D01388" w:rsidP="00D01388">
            <w:pPr>
              <w:widowControl/>
              <w:spacing w:line="75" w:lineRule="atLeast"/>
              <w:jc w:val="left"/>
              <w:rPr>
                <w:rFonts w:ascii="宋体" w:eastAsia="宋体" w:hAnsi="宋体" w:cs="宋体"/>
                <w:kern w:val="0"/>
                <w:sz w:val="24"/>
                <w:szCs w:val="24"/>
              </w:rPr>
            </w:pPr>
            <w:r w:rsidRPr="00D01388">
              <w:rPr>
                <w:rFonts w:ascii="黑体" w:eastAsia="黑体" w:hAnsi="宋体" w:cs="Microsoft Himalaya" w:hint="eastAsia"/>
                <w:kern w:val="24"/>
                <w:sz w:val="18"/>
                <w:szCs w:val="18"/>
              </w:rPr>
              <w:t> </w:t>
            </w:r>
          </w:p>
        </w:tc>
      </w:tr>
    </w:tbl>
    <w:p w:rsidR="00D01388" w:rsidRPr="00D01388" w:rsidRDefault="00D01388" w:rsidP="00D01388">
      <w:pPr>
        <w:widowControl/>
        <w:shd w:val="clear" w:color="auto" w:fill="FFFFFF"/>
        <w:spacing w:line="75" w:lineRule="atLeast"/>
        <w:jc w:val="left"/>
        <w:rPr>
          <w:rFonts w:ascii="宋体" w:eastAsia="宋体" w:hAnsi="宋体" w:cs="宋体"/>
          <w:kern w:val="0"/>
          <w:sz w:val="24"/>
          <w:szCs w:val="24"/>
        </w:rPr>
      </w:pPr>
      <w:r w:rsidRPr="00D01388">
        <w:rPr>
          <w:rFonts w:ascii="黑体" w:eastAsia="黑体" w:hAnsi="宋体" w:cs="Microsoft Himalaya" w:hint="eastAsia"/>
          <w:kern w:val="24"/>
          <w:sz w:val="18"/>
          <w:szCs w:val="18"/>
          <w:shd w:val="clear" w:color="auto" w:fill="FFFFFF"/>
        </w:rPr>
        <w:t xml:space="preserve"> </w:t>
      </w:r>
    </w:p>
    <w:p w:rsidR="00D01388" w:rsidRPr="00D01388" w:rsidRDefault="00D01388" w:rsidP="00D01388">
      <w:pPr>
        <w:widowControl/>
        <w:shd w:val="clear" w:color="auto" w:fill="FFFFFF"/>
        <w:spacing w:before="270" w:after="240" w:line="432" w:lineRule="auto"/>
        <w:jc w:val="left"/>
        <w:rPr>
          <w:rFonts w:ascii="Lucida Sans Unicode" w:eastAsia="宋体" w:hAnsi="Lucida Sans Unicode" w:cs="Lucida Sans Unicode"/>
          <w:kern w:val="0"/>
          <w:szCs w:val="21"/>
        </w:rPr>
      </w:pPr>
      <w:r w:rsidRPr="00D01388">
        <w:rPr>
          <w:rFonts w:ascii="宋体" w:eastAsia="宋体" w:hAnsi="宋体" w:cs="Lucida Sans Unicode" w:hint="eastAsia"/>
          <w:b/>
          <w:bCs/>
          <w:sz w:val="18"/>
          <w:szCs w:val="18"/>
          <w:shd w:val="clear" w:color="auto" w:fill="FFFFFF"/>
        </w:rPr>
        <w:t>【办理渠道】</w:t>
      </w:r>
    </w:p>
    <w:p w:rsidR="00D01388" w:rsidRPr="00D01388" w:rsidRDefault="00D01388" w:rsidP="00D01388">
      <w:pPr>
        <w:widowControl/>
        <w:shd w:val="clear" w:color="auto" w:fill="FFFFFF"/>
        <w:spacing w:before="270" w:after="240" w:line="432" w:lineRule="auto"/>
        <w:jc w:val="left"/>
        <w:rPr>
          <w:rFonts w:ascii="Lucida Sans Unicode" w:eastAsia="宋体" w:hAnsi="Lucida Sans Unicode" w:cs="Lucida Sans Unicode"/>
          <w:kern w:val="0"/>
          <w:szCs w:val="21"/>
        </w:rPr>
      </w:pPr>
      <w:r w:rsidRPr="00D01388">
        <w:rPr>
          <w:rFonts w:ascii="宋体" w:eastAsia="宋体" w:hAnsi="宋体" w:cs="Lucida Sans Unicode" w:hint="eastAsia"/>
          <w:sz w:val="18"/>
          <w:szCs w:val="18"/>
          <w:shd w:val="clear" w:color="auto" w:fill="FFFFFF"/>
        </w:rPr>
        <w:t>1. 主管税务机关办税服务厅。</w:t>
      </w:r>
    </w:p>
    <w:p w:rsidR="00D01388" w:rsidRPr="00D01388" w:rsidRDefault="00D01388" w:rsidP="00D01388">
      <w:pPr>
        <w:widowControl/>
        <w:shd w:val="clear" w:color="auto" w:fill="FFFFFF"/>
        <w:spacing w:before="270" w:after="240" w:line="432" w:lineRule="auto"/>
        <w:jc w:val="left"/>
        <w:rPr>
          <w:rFonts w:ascii="Lucida Sans Unicode" w:eastAsia="宋体" w:hAnsi="Lucida Sans Unicode" w:cs="Lucida Sans Unicode"/>
          <w:kern w:val="0"/>
          <w:szCs w:val="21"/>
        </w:rPr>
      </w:pPr>
      <w:r w:rsidRPr="00D01388">
        <w:rPr>
          <w:rFonts w:ascii="宋体" w:eastAsia="宋体" w:hAnsi="宋体" w:cs="Lucida Sans Unicode" w:hint="eastAsia"/>
          <w:sz w:val="18"/>
          <w:szCs w:val="18"/>
          <w:shd w:val="clear" w:color="auto" w:fill="FFFFFF"/>
        </w:rPr>
        <w:t>2. 广西壮族自治区电子税务局。</w:t>
      </w:r>
    </w:p>
    <w:p w:rsidR="00D01388" w:rsidRPr="00D01388" w:rsidRDefault="00D01388" w:rsidP="00D01388">
      <w:pPr>
        <w:widowControl/>
        <w:shd w:val="clear" w:color="auto" w:fill="FFFFFF"/>
        <w:spacing w:line="75" w:lineRule="atLeast"/>
        <w:jc w:val="left"/>
        <w:rPr>
          <w:rFonts w:ascii="宋体" w:eastAsia="宋体" w:hAnsi="宋体" w:cs="宋体"/>
          <w:kern w:val="0"/>
          <w:sz w:val="24"/>
          <w:szCs w:val="24"/>
        </w:rPr>
      </w:pPr>
      <w:r w:rsidRPr="00D01388">
        <w:rPr>
          <w:rFonts w:ascii="宋体" w:eastAsia="宋体" w:hAnsi="宋体" w:cs="宋体" w:hint="eastAsia"/>
          <w:b/>
          <w:bCs/>
          <w:sz w:val="18"/>
          <w:szCs w:val="18"/>
          <w:shd w:val="clear" w:color="auto" w:fill="FFFFFF"/>
        </w:rPr>
        <w:t>【办理流程】</w:t>
      </w:r>
    </w:p>
    <w:p w:rsidR="00D01388" w:rsidRPr="00D01388" w:rsidRDefault="00D01388" w:rsidP="00D01388">
      <w:pPr>
        <w:widowControl/>
        <w:shd w:val="clear" w:color="auto" w:fill="FFFFFF"/>
        <w:spacing w:line="75" w:lineRule="atLeast"/>
        <w:jc w:val="left"/>
        <w:rPr>
          <w:rFonts w:ascii="宋体" w:eastAsia="宋体" w:hAnsi="宋体" w:cs="宋体"/>
          <w:kern w:val="0"/>
          <w:sz w:val="24"/>
          <w:szCs w:val="24"/>
        </w:rPr>
      </w:pPr>
      <w:r w:rsidRPr="00D01388">
        <w:rPr>
          <w:rFonts w:ascii="宋体" w:eastAsia="宋体" w:hAnsi="宋体" w:cs="Times New Roman" w:hint="eastAsia"/>
          <w:sz w:val="18"/>
          <w:szCs w:val="18"/>
        </w:rPr>
        <w:t xml:space="preserve"> </w:t>
      </w:r>
      <w:r>
        <w:rPr>
          <w:rFonts w:ascii="宋体" w:eastAsia="宋体" w:hAnsi="宋体" w:cs="Times New Roman"/>
          <w:noProof/>
          <w:sz w:val="18"/>
          <w:szCs w:val="18"/>
        </w:rPr>
        <w:drawing>
          <wp:inline distT="0" distB="0" distL="0" distR="0">
            <wp:extent cx="6115050" cy="3667125"/>
            <wp:effectExtent l="19050" t="0" r="0" b="0"/>
            <wp:docPr id="1" name="图片 1" descr="https://etax.guangxi.chinatax.gov.cn:9727/web/uploadfile/editor/156790829383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tax.guangxi.chinatax.gov.cn:9727/web/uploadfile/editor/1567908293832.jpg"/>
                    <pic:cNvPicPr>
                      <a:picLocks noChangeAspect="1" noChangeArrowheads="1"/>
                    </pic:cNvPicPr>
                  </pic:nvPicPr>
                  <pic:blipFill>
                    <a:blip r:embed="rId4" cstate="print"/>
                    <a:srcRect/>
                    <a:stretch>
                      <a:fillRect/>
                    </a:stretch>
                  </pic:blipFill>
                  <pic:spPr bwMode="auto">
                    <a:xfrm>
                      <a:off x="0" y="0"/>
                      <a:ext cx="6115050" cy="3667125"/>
                    </a:xfrm>
                    <a:prstGeom prst="rect">
                      <a:avLst/>
                    </a:prstGeom>
                    <a:noFill/>
                    <a:ln w="9525">
                      <a:noFill/>
                      <a:miter lim="800000"/>
                      <a:headEnd/>
                      <a:tailEnd/>
                    </a:ln>
                  </pic:spPr>
                </pic:pic>
              </a:graphicData>
            </a:graphic>
          </wp:inline>
        </w:drawing>
      </w:r>
    </w:p>
    <w:p w:rsidR="00D01388" w:rsidRPr="00D01388" w:rsidRDefault="00D01388" w:rsidP="00D01388">
      <w:pPr>
        <w:widowControl/>
        <w:shd w:val="clear" w:color="auto" w:fill="FFFFFF"/>
        <w:spacing w:line="75" w:lineRule="atLeast"/>
        <w:jc w:val="left"/>
        <w:rPr>
          <w:rFonts w:ascii="宋体" w:eastAsia="宋体" w:hAnsi="宋体" w:cs="宋体"/>
          <w:kern w:val="0"/>
          <w:sz w:val="24"/>
          <w:szCs w:val="24"/>
        </w:rPr>
      </w:pPr>
      <w:r w:rsidRPr="00D01388">
        <w:rPr>
          <w:rFonts w:ascii="宋体" w:eastAsia="宋体" w:hAnsi="宋体" w:cs="宋体" w:hint="eastAsia"/>
          <w:b/>
          <w:bCs/>
          <w:sz w:val="18"/>
          <w:szCs w:val="18"/>
          <w:shd w:val="clear" w:color="auto" w:fill="FFFFFF"/>
        </w:rPr>
        <w:t xml:space="preserve">【办理时间】 </w:t>
      </w:r>
    </w:p>
    <w:p w:rsidR="00D01388" w:rsidRPr="00D01388" w:rsidRDefault="00D01388" w:rsidP="00D01388">
      <w:pPr>
        <w:widowControl/>
        <w:shd w:val="clear" w:color="auto" w:fill="FFFFFF"/>
        <w:spacing w:line="75" w:lineRule="atLeast"/>
        <w:ind w:firstLineChars="200" w:firstLine="361"/>
        <w:jc w:val="left"/>
        <w:rPr>
          <w:rFonts w:ascii="宋体" w:eastAsia="宋体" w:hAnsi="宋体" w:cs="宋体"/>
          <w:kern w:val="0"/>
          <w:sz w:val="24"/>
          <w:szCs w:val="24"/>
        </w:rPr>
      </w:pPr>
      <w:r w:rsidRPr="00D01388">
        <w:rPr>
          <w:rFonts w:ascii="宋体" w:eastAsia="宋体" w:hAnsi="宋体" w:cs="Lucida Sans Unicode" w:hint="eastAsia"/>
          <w:b/>
          <w:bCs/>
          <w:sz w:val="18"/>
          <w:szCs w:val="18"/>
        </w:rPr>
        <w:lastRenderedPageBreak/>
        <w:t xml:space="preserve"> </w:t>
      </w:r>
    </w:p>
    <w:p w:rsidR="00D01388" w:rsidRPr="00D01388" w:rsidRDefault="00D01388" w:rsidP="00D01388">
      <w:pPr>
        <w:widowControl/>
        <w:shd w:val="clear" w:color="auto" w:fill="FFFFFF"/>
        <w:spacing w:line="75" w:lineRule="atLeast"/>
        <w:jc w:val="left"/>
        <w:rPr>
          <w:rFonts w:ascii="宋体" w:eastAsia="宋体" w:hAnsi="宋体" w:cs="宋体"/>
          <w:kern w:val="0"/>
          <w:sz w:val="24"/>
          <w:szCs w:val="24"/>
        </w:rPr>
      </w:pPr>
      <w:r w:rsidRPr="00D01388">
        <w:rPr>
          <w:rFonts w:ascii="宋体" w:eastAsia="宋体" w:hAnsi="宋体" w:cs="宋体" w:hint="eastAsia"/>
          <w:sz w:val="18"/>
          <w:szCs w:val="18"/>
          <w:shd w:val="clear" w:color="auto" w:fill="FFFFFF"/>
        </w:rPr>
        <w:t>工作时间，具体可在国家税务总局广西壮族自治区税务局门户网站查询，或拨打12366查询。</w:t>
      </w:r>
    </w:p>
    <w:p w:rsidR="00D01388" w:rsidRPr="00D01388" w:rsidRDefault="00D01388" w:rsidP="00D01388">
      <w:pPr>
        <w:widowControl/>
        <w:shd w:val="clear" w:color="auto" w:fill="FFFFFF"/>
        <w:spacing w:before="270" w:after="240" w:line="432" w:lineRule="auto"/>
        <w:jc w:val="left"/>
        <w:rPr>
          <w:rFonts w:ascii="Lucida Sans Unicode" w:eastAsia="宋体" w:hAnsi="Lucida Sans Unicode" w:cs="Lucida Sans Unicode"/>
          <w:kern w:val="0"/>
          <w:szCs w:val="21"/>
        </w:rPr>
      </w:pPr>
      <w:r w:rsidRPr="00D01388">
        <w:rPr>
          <w:rFonts w:ascii="宋体" w:eastAsia="宋体" w:hAnsi="宋体" w:cs="Lucida Sans Unicode" w:hint="eastAsia"/>
          <w:b/>
          <w:bCs/>
          <w:sz w:val="18"/>
          <w:szCs w:val="18"/>
          <w:shd w:val="clear" w:color="auto" w:fill="FFFFFF"/>
        </w:rPr>
        <w:t>【办理时限】</w:t>
      </w:r>
    </w:p>
    <w:p w:rsidR="00D01388" w:rsidRPr="00D01388" w:rsidRDefault="00D01388" w:rsidP="00D01388">
      <w:pPr>
        <w:widowControl/>
        <w:shd w:val="clear" w:color="auto" w:fill="FFFFFF"/>
        <w:spacing w:before="270" w:after="240" w:line="432" w:lineRule="auto"/>
        <w:jc w:val="left"/>
        <w:rPr>
          <w:rFonts w:ascii="Lucida Sans Unicode" w:eastAsia="宋体" w:hAnsi="Lucida Sans Unicode" w:cs="Lucida Sans Unicode"/>
          <w:kern w:val="0"/>
          <w:szCs w:val="21"/>
        </w:rPr>
      </w:pPr>
      <w:r w:rsidRPr="00D01388">
        <w:rPr>
          <w:rFonts w:ascii="宋体" w:eastAsia="宋体" w:hAnsi="宋体" w:cs="Lucida Sans Unicode" w:hint="eastAsia"/>
          <w:sz w:val="18"/>
          <w:szCs w:val="18"/>
          <w:shd w:val="clear" w:color="auto" w:fill="FFFFFF"/>
        </w:rPr>
        <w:t>资料齐全、符合法定形式、填写内容完整的，税务机关受理后即时办结。</w:t>
      </w:r>
    </w:p>
    <w:p w:rsidR="00D01388" w:rsidRPr="00D01388" w:rsidRDefault="00D01388" w:rsidP="00D01388">
      <w:pPr>
        <w:widowControl/>
        <w:shd w:val="clear" w:color="auto" w:fill="FFFFFF"/>
        <w:spacing w:before="270" w:after="240" w:line="432" w:lineRule="auto"/>
        <w:jc w:val="left"/>
        <w:rPr>
          <w:rFonts w:ascii="Lucida Sans Unicode" w:eastAsia="宋体" w:hAnsi="Lucida Sans Unicode" w:cs="Lucida Sans Unicode"/>
          <w:kern w:val="0"/>
          <w:szCs w:val="21"/>
        </w:rPr>
      </w:pPr>
      <w:r w:rsidRPr="00D01388">
        <w:rPr>
          <w:rFonts w:ascii="宋体" w:eastAsia="宋体" w:hAnsi="宋体" w:cs="Lucida Sans Unicode" w:hint="eastAsia"/>
          <w:b/>
          <w:bCs/>
          <w:sz w:val="18"/>
          <w:szCs w:val="18"/>
          <w:shd w:val="clear" w:color="auto" w:fill="FFFFFF"/>
        </w:rPr>
        <w:t>【办理结果】</w:t>
      </w:r>
    </w:p>
    <w:p w:rsidR="00D01388" w:rsidRPr="00D01388" w:rsidRDefault="00D01388" w:rsidP="00D01388">
      <w:pPr>
        <w:widowControl/>
        <w:shd w:val="clear" w:color="auto" w:fill="FFFFFF"/>
        <w:spacing w:before="270" w:after="240" w:line="432" w:lineRule="auto"/>
        <w:jc w:val="left"/>
        <w:rPr>
          <w:rFonts w:ascii="Lucida Sans Unicode" w:eastAsia="宋体" w:hAnsi="Lucida Sans Unicode" w:cs="Lucida Sans Unicode"/>
          <w:kern w:val="0"/>
          <w:szCs w:val="21"/>
        </w:rPr>
      </w:pPr>
      <w:r w:rsidRPr="00D01388">
        <w:rPr>
          <w:rFonts w:ascii="宋体" w:eastAsia="宋体" w:hAnsi="宋体" w:cs="Lucida Sans Unicode" w:hint="eastAsia"/>
          <w:sz w:val="18"/>
          <w:szCs w:val="18"/>
          <w:shd w:val="clear" w:color="auto" w:fill="FFFFFF"/>
        </w:rPr>
        <w:t>税务机关反馈申报结果。</w:t>
      </w:r>
    </w:p>
    <w:p w:rsidR="00D01388" w:rsidRPr="00D01388" w:rsidRDefault="00D01388" w:rsidP="00D01388">
      <w:pPr>
        <w:widowControl/>
        <w:shd w:val="clear" w:color="auto" w:fill="FFFFFF"/>
        <w:spacing w:line="75" w:lineRule="atLeast"/>
        <w:jc w:val="left"/>
        <w:rPr>
          <w:rFonts w:ascii="宋体" w:eastAsia="宋体" w:hAnsi="宋体" w:cs="宋体"/>
          <w:kern w:val="0"/>
          <w:sz w:val="24"/>
          <w:szCs w:val="24"/>
        </w:rPr>
      </w:pPr>
      <w:r w:rsidRPr="00D01388">
        <w:rPr>
          <w:rFonts w:ascii="宋体" w:eastAsia="宋体" w:hAnsi="宋体" w:cs="宋体" w:hint="eastAsia"/>
          <w:b/>
          <w:bCs/>
          <w:sz w:val="18"/>
          <w:szCs w:val="18"/>
          <w:shd w:val="clear" w:color="auto" w:fill="FFFFFF"/>
        </w:rPr>
        <w:t>【联系电话】</w:t>
      </w:r>
    </w:p>
    <w:p w:rsidR="00D01388" w:rsidRPr="00D01388" w:rsidRDefault="00D01388" w:rsidP="00D01388">
      <w:pPr>
        <w:widowControl/>
        <w:shd w:val="clear" w:color="auto" w:fill="FFFFFF"/>
        <w:spacing w:line="75" w:lineRule="atLeast"/>
        <w:ind w:firstLineChars="200" w:firstLine="361"/>
        <w:jc w:val="left"/>
        <w:rPr>
          <w:rFonts w:ascii="宋体" w:eastAsia="宋体" w:hAnsi="宋体" w:cs="宋体"/>
          <w:kern w:val="0"/>
          <w:sz w:val="24"/>
          <w:szCs w:val="24"/>
        </w:rPr>
      </w:pPr>
      <w:r w:rsidRPr="00D01388">
        <w:rPr>
          <w:rFonts w:ascii="宋体" w:eastAsia="宋体" w:hAnsi="宋体" w:cs="Lucida Sans Unicode" w:hint="eastAsia"/>
          <w:b/>
          <w:bCs/>
          <w:sz w:val="18"/>
          <w:szCs w:val="18"/>
        </w:rPr>
        <w:t xml:space="preserve"> </w:t>
      </w:r>
    </w:p>
    <w:p w:rsidR="00D01388" w:rsidRPr="00D01388" w:rsidRDefault="00D01388" w:rsidP="00D01388">
      <w:pPr>
        <w:widowControl/>
        <w:shd w:val="clear" w:color="auto" w:fill="FFFFFF"/>
        <w:spacing w:line="75" w:lineRule="atLeast"/>
        <w:jc w:val="left"/>
        <w:rPr>
          <w:rFonts w:ascii="宋体" w:eastAsia="宋体" w:hAnsi="宋体" w:cs="宋体"/>
          <w:kern w:val="0"/>
          <w:sz w:val="24"/>
          <w:szCs w:val="24"/>
        </w:rPr>
      </w:pPr>
      <w:r w:rsidRPr="00D01388">
        <w:rPr>
          <w:rFonts w:ascii="宋体" w:eastAsia="宋体" w:hAnsi="宋体" w:cs="宋体" w:hint="eastAsia"/>
          <w:sz w:val="18"/>
          <w:szCs w:val="18"/>
          <w:shd w:val="clear" w:color="auto" w:fill="FFFFFF"/>
        </w:rPr>
        <w:t>联系电话可在国家税务总局广西壮族自治区税务局门户网站查询，或拨打12366查询。</w:t>
      </w:r>
    </w:p>
    <w:p w:rsidR="00D01388" w:rsidRPr="00D01388" w:rsidRDefault="00D01388" w:rsidP="00D01388">
      <w:pPr>
        <w:widowControl/>
        <w:shd w:val="clear" w:color="auto" w:fill="FFFFFF"/>
        <w:spacing w:before="270" w:after="240" w:line="432" w:lineRule="auto"/>
        <w:jc w:val="left"/>
        <w:rPr>
          <w:rFonts w:ascii="Lucida Sans Unicode" w:eastAsia="宋体" w:hAnsi="Lucida Sans Unicode" w:cs="Lucida Sans Unicode"/>
          <w:kern w:val="0"/>
          <w:szCs w:val="21"/>
        </w:rPr>
      </w:pPr>
      <w:r w:rsidRPr="00D01388">
        <w:rPr>
          <w:rFonts w:ascii="宋体" w:eastAsia="宋体" w:hAnsi="宋体" w:cs="Lucida Sans Unicode" w:hint="eastAsia"/>
          <w:b/>
          <w:bCs/>
          <w:sz w:val="18"/>
          <w:szCs w:val="18"/>
          <w:shd w:val="clear" w:color="auto" w:fill="FFFFFF"/>
        </w:rPr>
        <w:t>【纳税人注意事项】</w:t>
      </w:r>
    </w:p>
    <w:p w:rsidR="00D01388" w:rsidRPr="00D01388" w:rsidRDefault="00D01388" w:rsidP="00D01388">
      <w:pPr>
        <w:widowControl/>
        <w:shd w:val="clear" w:color="auto" w:fill="FFFFFF"/>
        <w:spacing w:before="270" w:after="240" w:line="432" w:lineRule="auto"/>
        <w:jc w:val="left"/>
        <w:rPr>
          <w:rFonts w:ascii="Lucida Sans Unicode" w:eastAsia="宋体" w:hAnsi="Lucida Sans Unicode" w:cs="Lucida Sans Unicode"/>
          <w:kern w:val="0"/>
          <w:szCs w:val="21"/>
        </w:rPr>
      </w:pPr>
      <w:r w:rsidRPr="00D01388">
        <w:rPr>
          <w:rFonts w:ascii="宋体" w:eastAsia="宋体" w:hAnsi="宋体" w:cs="Lucida Sans Unicode" w:hint="eastAsia"/>
          <w:sz w:val="18"/>
          <w:szCs w:val="18"/>
          <w:shd w:val="clear" w:color="auto" w:fill="FFFFFF"/>
        </w:rPr>
        <w:t>1．纳税人对报送材料的真实性和合法性承担责任。</w:t>
      </w:r>
    </w:p>
    <w:p w:rsidR="00D01388" w:rsidRPr="00D01388" w:rsidRDefault="00D01388" w:rsidP="00D01388">
      <w:pPr>
        <w:widowControl/>
        <w:shd w:val="clear" w:color="auto" w:fill="FFFFFF"/>
        <w:spacing w:before="270" w:after="240" w:line="432" w:lineRule="auto"/>
        <w:jc w:val="left"/>
        <w:rPr>
          <w:rFonts w:ascii="Lucida Sans Unicode" w:eastAsia="宋体" w:hAnsi="Lucida Sans Unicode" w:cs="Lucida Sans Unicode"/>
          <w:kern w:val="0"/>
          <w:szCs w:val="21"/>
        </w:rPr>
      </w:pPr>
      <w:r w:rsidRPr="00D01388">
        <w:rPr>
          <w:rFonts w:ascii="宋体" w:eastAsia="宋体" w:hAnsi="宋体" w:cs="Lucida Sans Unicode" w:hint="eastAsia"/>
          <w:sz w:val="18"/>
          <w:szCs w:val="18"/>
          <w:shd w:val="clear" w:color="auto" w:fill="FFFFFF"/>
        </w:rPr>
        <w:t>2．纳税人在资料完整且符合法定受理条件的前提下，最多只需要到税务机关跑一次。</w:t>
      </w:r>
    </w:p>
    <w:p w:rsidR="00D01388" w:rsidRPr="00D01388" w:rsidRDefault="00D01388" w:rsidP="00D01388">
      <w:pPr>
        <w:widowControl/>
        <w:shd w:val="clear" w:color="auto" w:fill="FFFFFF"/>
        <w:spacing w:before="270" w:after="240" w:line="432" w:lineRule="auto"/>
        <w:jc w:val="left"/>
        <w:rPr>
          <w:rFonts w:ascii="Lucida Sans Unicode" w:eastAsia="宋体" w:hAnsi="Lucida Sans Unicode" w:cs="Lucida Sans Unicode"/>
          <w:kern w:val="0"/>
          <w:szCs w:val="21"/>
        </w:rPr>
      </w:pPr>
      <w:r w:rsidRPr="00D01388">
        <w:rPr>
          <w:rFonts w:ascii="宋体" w:eastAsia="宋体" w:hAnsi="宋体" w:cs="Lucida Sans Unicode" w:hint="eastAsia"/>
          <w:sz w:val="18"/>
          <w:szCs w:val="18"/>
          <w:shd w:val="clear" w:color="auto" w:fill="FFFFFF"/>
        </w:rPr>
        <w:t>3．非居民企业在中国境内承包工程作业或提供劳务的，应当自项目合同或协议（以下简称合同）签订之日起30日内，向项目所在地主管税务机关报告基础信息（详见“企业及其他组织基础信息报告”事项）。</w:t>
      </w:r>
    </w:p>
    <w:p w:rsidR="00D01388" w:rsidRPr="00D01388" w:rsidRDefault="00D01388" w:rsidP="00D01388">
      <w:pPr>
        <w:widowControl/>
        <w:shd w:val="clear" w:color="auto" w:fill="FFFFFF"/>
        <w:spacing w:before="270" w:after="240" w:line="432" w:lineRule="auto"/>
        <w:jc w:val="left"/>
        <w:rPr>
          <w:rFonts w:ascii="Lucida Sans Unicode" w:eastAsia="宋体" w:hAnsi="Lucida Sans Unicode" w:cs="Lucida Sans Unicode"/>
          <w:kern w:val="0"/>
          <w:szCs w:val="21"/>
        </w:rPr>
      </w:pPr>
      <w:r w:rsidRPr="00D01388">
        <w:rPr>
          <w:rFonts w:ascii="宋体" w:eastAsia="宋体" w:hAnsi="宋体" w:cs="Lucida Sans Unicode" w:hint="eastAsia"/>
          <w:sz w:val="18"/>
          <w:szCs w:val="18"/>
          <w:shd w:val="clear" w:color="auto" w:fill="FFFFFF"/>
        </w:rPr>
        <w:t>4.办税服务厅地址、电子税务局网址，可在广西壮族自治区税务局门户网站或拨打12366查询。</w:t>
      </w:r>
    </w:p>
    <w:p w:rsidR="00D01388" w:rsidRPr="00D01388" w:rsidRDefault="00D01388" w:rsidP="00D01388">
      <w:pPr>
        <w:widowControl/>
        <w:shd w:val="clear" w:color="auto" w:fill="FFFFFF"/>
        <w:spacing w:before="270" w:after="240" w:line="432" w:lineRule="auto"/>
        <w:jc w:val="left"/>
        <w:rPr>
          <w:rFonts w:ascii="Lucida Sans Unicode" w:eastAsia="宋体" w:hAnsi="Lucida Sans Unicode" w:cs="Lucida Sans Unicode"/>
          <w:kern w:val="0"/>
          <w:szCs w:val="21"/>
        </w:rPr>
      </w:pPr>
      <w:bookmarkStart w:id="0" w:name="falv"/>
      <w:r w:rsidRPr="00D01388">
        <w:rPr>
          <w:rFonts w:ascii="宋体" w:eastAsia="宋体" w:hAnsi="宋体" w:cs="Lucida Sans Unicode" w:hint="eastAsia"/>
          <w:b/>
          <w:bCs/>
          <w:sz w:val="18"/>
          <w:szCs w:val="18"/>
          <w:shd w:val="clear" w:color="auto" w:fill="FFFFFF"/>
        </w:rPr>
        <w:t>【政策依据】</w:t>
      </w:r>
      <w:bookmarkEnd w:id="0"/>
    </w:p>
    <w:p w:rsidR="00D01388" w:rsidRPr="00D01388" w:rsidRDefault="00D01388" w:rsidP="00D01388">
      <w:pPr>
        <w:widowControl/>
        <w:shd w:val="clear" w:color="auto" w:fill="FFFFFF"/>
        <w:spacing w:before="270" w:after="240" w:line="432" w:lineRule="auto"/>
        <w:jc w:val="left"/>
        <w:rPr>
          <w:rFonts w:ascii="Lucida Sans Unicode" w:eastAsia="宋体" w:hAnsi="Lucida Sans Unicode" w:cs="Lucida Sans Unicode"/>
          <w:kern w:val="0"/>
          <w:szCs w:val="21"/>
        </w:rPr>
      </w:pPr>
      <w:r w:rsidRPr="00D01388">
        <w:rPr>
          <w:rFonts w:ascii="宋体" w:eastAsia="宋体" w:hAnsi="宋体" w:cs="Lucida Sans Unicode" w:hint="eastAsia"/>
          <w:sz w:val="18"/>
          <w:szCs w:val="18"/>
          <w:shd w:val="clear" w:color="auto" w:fill="FFFFFF"/>
        </w:rPr>
        <w:t>1．《中华人民共和国企业所得税法》</w:t>
      </w:r>
    </w:p>
    <w:p w:rsidR="00D01388" w:rsidRPr="00D01388" w:rsidRDefault="00D01388" w:rsidP="00D01388">
      <w:pPr>
        <w:widowControl/>
        <w:shd w:val="clear" w:color="auto" w:fill="FFFFFF"/>
        <w:spacing w:before="270" w:after="240" w:line="432" w:lineRule="auto"/>
        <w:jc w:val="left"/>
        <w:rPr>
          <w:rFonts w:ascii="Lucida Sans Unicode" w:eastAsia="宋体" w:hAnsi="Lucida Sans Unicode" w:cs="Lucida Sans Unicode"/>
          <w:kern w:val="0"/>
          <w:szCs w:val="21"/>
        </w:rPr>
      </w:pPr>
      <w:r w:rsidRPr="00D01388">
        <w:rPr>
          <w:rFonts w:ascii="宋体" w:eastAsia="宋体" w:hAnsi="宋体" w:cs="Lucida Sans Unicode" w:hint="eastAsia"/>
          <w:sz w:val="18"/>
          <w:szCs w:val="18"/>
          <w:shd w:val="clear" w:color="auto" w:fill="FFFFFF"/>
        </w:rPr>
        <w:t>2．《中华人民共和国企业所得税法实施条例》</w:t>
      </w:r>
    </w:p>
    <w:p w:rsidR="00D01388" w:rsidRPr="00D01388" w:rsidRDefault="00D01388" w:rsidP="00D01388">
      <w:pPr>
        <w:widowControl/>
        <w:shd w:val="clear" w:color="auto" w:fill="FFFFFF"/>
        <w:spacing w:before="270" w:after="240" w:line="432" w:lineRule="auto"/>
        <w:jc w:val="left"/>
        <w:rPr>
          <w:rFonts w:ascii="Lucida Sans Unicode" w:eastAsia="宋体" w:hAnsi="Lucida Sans Unicode" w:cs="Lucida Sans Unicode"/>
          <w:kern w:val="0"/>
          <w:szCs w:val="21"/>
        </w:rPr>
      </w:pPr>
      <w:r w:rsidRPr="00D01388">
        <w:rPr>
          <w:rFonts w:ascii="宋体" w:eastAsia="宋体" w:hAnsi="宋体" w:cs="Lucida Sans Unicode" w:hint="eastAsia"/>
          <w:sz w:val="18"/>
          <w:szCs w:val="18"/>
          <w:shd w:val="clear" w:color="auto" w:fill="FFFFFF"/>
        </w:rPr>
        <w:t>3．《非居民承包工程作业和提供劳务税收管理暂行办法》（国家税务总局令第19号）</w:t>
      </w:r>
    </w:p>
    <w:p w:rsidR="00D01388" w:rsidRPr="00D01388" w:rsidRDefault="00D01388" w:rsidP="00D01388">
      <w:pPr>
        <w:widowControl/>
        <w:shd w:val="clear" w:color="auto" w:fill="FFFFFF"/>
        <w:spacing w:before="270" w:after="240" w:line="432" w:lineRule="auto"/>
        <w:jc w:val="left"/>
        <w:rPr>
          <w:rFonts w:ascii="Lucida Sans Unicode" w:eastAsia="宋体" w:hAnsi="Lucida Sans Unicode" w:cs="Lucida Sans Unicode"/>
          <w:kern w:val="0"/>
          <w:szCs w:val="21"/>
        </w:rPr>
      </w:pPr>
      <w:r w:rsidRPr="00D01388">
        <w:rPr>
          <w:rFonts w:ascii="宋体" w:eastAsia="宋体" w:hAnsi="宋体" w:cs="Lucida Sans Unicode" w:hint="eastAsia"/>
          <w:sz w:val="18"/>
          <w:szCs w:val="18"/>
          <w:shd w:val="clear" w:color="auto" w:fill="FFFFFF"/>
        </w:rPr>
        <w:t>4．《国家税务总局关于印发〈非居民企业所得税汇算清缴管理办法〉的通知》（国税发〔2009〕6号）</w:t>
      </w:r>
    </w:p>
    <w:p w:rsidR="00D01388" w:rsidRPr="00D01388" w:rsidRDefault="00D01388" w:rsidP="00D01388">
      <w:pPr>
        <w:widowControl/>
        <w:shd w:val="clear" w:color="auto" w:fill="FFFFFF"/>
        <w:spacing w:before="270" w:after="240" w:line="432" w:lineRule="auto"/>
        <w:jc w:val="left"/>
        <w:rPr>
          <w:rFonts w:ascii="Lucida Sans Unicode" w:eastAsia="宋体" w:hAnsi="Lucida Sans Unicode" w:cs="Lucida Sans Unicode"/>
          <w:kern w:val="0"/>
          <w:szCs w:val="21"/>
        </w:rPr>
      </w:pPr>
      <w:r w:rsidRPr="00D01388">
        <w:rPr>
          <w:rFonts w:ascii="宋体" w:eastAsia="宋体" w:hAnsi="宋体" w:cs="Lucida Sans Unicode" w:hint="eastAsia"/>
          <w:sz w:val="18"/>
          <w:szCs w:val="18"/>
          <w:shd w:val="clear" w:color="auto" w:fill="FFFFFF"/>
        </w:rPr>
        <w:lastRenderedPageBreak/>
        <w:t>5．《国家税务总局关于印发〈外国企业常驻代表机构税收管理暂行办法〉的通知》（国税发〔2010〕18号）</w:t>
      </w:r>
    </w:p>
    <w:p w:rsidR="00D01388" w:rsidRPr="00D01388" w:rsidRDefault="00D01388" w:rsidP="00D01388">
      <w:pPr>
        <w:widowControl/>
        <w:shd w:val="clear" w:color="auto" w:fill="FFFFFF"/>
        <w:spacing w:before="270" w:after="240" w:line="432" w:lineRule="auto"/>
        <w:jc w:val="left"/>
        <w:rPr>
          <w:rFonts w:ascii="Lucida Sans Unicode" w:eastAsia="宋体" w:hAnsi="Lucida Sans Unicode" w:cs="Lucida Sans Unicode"/>
          <w:kern w:val="0"/>
          <w:szCs w:val="21"/>
        </w:rPr>
      </w:pPr>
      <w:r w:rsidRPr="00D01388">
        <w:rPr>
          <w:rFonts w:ascii="宋体" w:eastAsia="宋体" w:hAnsi="宋体" w:cs="Lucida Sans Unicode" w:hint="eastAsia"/>
          <w:sz w:val="18"/>
          <w:szCs w:val="18"/>
          <w:shd w:val="clear" w:color="auto" w:fill="FFFFFF"/>
        </w:rPr>
        <w:t>6．《国家税务总局关于印发〈非居民企业所得税核定征收管理办法〉的通知》（国税发〔2010〕19号）</w:t>
      </w:r>
    </w:p>
    <w:p w:rsidR="00D01388" w:rsidRPr="00D01388" w:rsidRDefault="00D01388" w:rsidP="00D01388">
      <w:pPr>
        <w:widowControl/>
        <w:shd w:val="clear" w:color="auto" w:fill="FFFFFF"/>
        <w:spacing w:before="270" w:after="240" w:line="432" w:lineRule="auto"/>
        <w:jc w:val="left"/>
        <w:rPr>
          <w:rFonts w:ascii="Lucida Sans Unicode" w:eastAsia="宋体" w:hAnsi="Lucida Sans Unicode" w:cs="Lucida Sans Unicode"/>
          <w:kern w:val="0"/>
          <w:szCs w:val="21"/>
        </w:rPr>
      </w:pPr>
      <w:r w:rsidRPr="00D01388">
        <w:rPr>
          <w:rFonts w:ascii="宋体" w:eastAsia="宋体" w:hAnsi="宋体" w:cs="Lucida Sans Unicode" w:hint="eastAsia"/>
          <w:sz w:val="18"/>
          <w:szCs w:val="18"/>
          <w:shd w:val="clear" w:color="auto" w:fill="FFFFFF"/>
        </w:rPr>
        <w:t>7．《国家税务总局关于发布〈非居民企业从事国际运输业务税收管理暂行办法〉的公告》（国家税务总局公告2014年第37号）</w:t>
      </w:r>
    </w:p>
    <w:p w:rsidR="00D01388" w:rsidRPr="00D01388" w:rsidRDefault="00D01388" w:rsidP="00D01388">
      <w:pPr>
        <w:widowControl/>
        <w:shd w:val="clear" w:color="auto" w:fill="FFFFFF"/>
        <w:spacing w:before="270" w:after="240" w:line="432" w:lineRule="auto"/>
        <w:jc w:val="left"/>
        <w:rPr>
          <w:rFonts w:ascii="Lucida Sans Unicode" w:eastAsia="宋体" w:hAnsi="Lucida Sans Unicode" w:cs="Lucida Sans Unicode"/>
          <w:kern w:val="0"/>
          <w:szCs w:val="21"/>
        </w:rPr>
      </w:pPr>
      <w:r w:rsidRPr="00D01388">
        <w:rPr>
          <w:rFonts w:ascii="宋体" w:eastAsia="宋体" w:hAnsi="宋体" w:cs="Lucida Sans Unicode" w:hint="eastAsia"/>
          <w:sz w:val="18"/>
          <w:szCs w:val="18"/>
          <w:shd w:val="clear" w:color="auto" w:fill="FFFFFF"/>
        </w:rPr>
        <w:t>8．《国家税务总局关于发布〈中华人民共和国非居民企业所得税年度纳税申报表〉等报表的公告》（国家税务总局公告2015年第30号）</w:t>
      </w:r>
    </w:p>
    <w:p w:rsidR="00D01388" w:rsidRPr="00D01388" w:rsidRDefault="00D01388" w:rsidP="00D01388">
      <w:pPr>
        <w:widowControl/>
        <w:shd w:val="clear" w:color="auto" w:fill="FFFFFF"/>
        <w:spacing w:before="270" w:after="240" w:line="432" w:lineRule="auto"/>
        <w:jc w:val="left"/>
        <w:rPr>
          <w:rFonts w:ascii="Lucida Sans Unicode" w:eastAsia="宋体" w:hAnsi="Lucida Sans Unicode" w:cs="Lucida Sans Unicode"/>
          <w:kern w:val="0"/>
          <w:szCs w:val="21"/>
        </w:rPr>
      </w:pPr>
      <w:r w:rsidRPr="00D01388">
        <w:rPr>
          <w:rFonts w:ascii="宋体" w:eastAsia="宋体" w:hAnsi="宋体" w:cs="Lucida Sans Unicode" w:hint="eastAsia"/>
          <w:sz w:val="18"/>
          <w:szCs w:val="18"/>
          <w:shd w:val="clear" w:color="auto" w:fill="FFFFFF"/>
        </w:rPr>
        <w:t>9．《国家税务总局关于发布〈非居民纳税人享受税收协定待遇管理办法〉的公告》（国家税务总局公告2015年第60号）</w:t>
      </w:r>
    </w:p>
    <w:p w:rsidR="00D01388" w:rsidRPr="00D01388" w:rsidRDefault="00D01388" w:rsidP="00D01388">
      <w:pPr>
        <w:widowControl/>
        <w:shd w:val="clear" w:color="auto" w:fill="FFFFFF"/>
        <w:spacing w:before="270" w:after="240" w:line="432" w:lineRule="auto"/>
        <w:jc w:val="left"/>
        <w:rPr>
          <w:rFonts w:ascii="Lucida Sans Unicode" w:eastAsia="宋体" w:hAnsi="Lucida Sans Unicode" w:cs="Lucida Sans Unicode"/>
          <w:kern w:val="0"/>
          <w:szCs w:val="21"/>
        </w:rPr>
      </w:pPr>
      <w:r w:rsidRPr="00D01388">
        <w:rPr>
          <w:rFonts w:ascii="宋体" w:eastAsia="宋体" w:hAnsi="宋体" w:cs="Lucida Sans Unicode" w:hint="eastAsia"/>
          <w:sz w:val="18"/>
          <w:szCs w:val="18"/>
          <w:shd w:val="clear" w:color="auto" w:fill="FFFFFF"/>
        </w:rPr>
        <w:t>10．《国家税务总局关于居民企业报告境外投资和所得信息有关问题的公告》（国家税务总局公告2014年第38号）</w:t>
      </w:r>
    </w:p>
    <w:p w:rsidR="00D01388" w:rsidRPr="00D01388" w:rsidRDefault="00D01388" w:rsidP="00D01388">
      <w:pPr>
        <w:shd w:val="clear" w:color="auto" w:fill="FFFFFF"/>
        <w:spacing w:before="100" w:beforeAutospacing="1" w:after="100" w:afterAutospacing="1" w:line="432" w:lineRule="auto"/>
        <w:jc w:val="left"/>
        <w:rPr>
          <w:rFonts w:ascii="Lucida Sans Unicode" w:eastAsia="宋体" w:hAnsi="Lucida Sans Unicode" w:cs="Lucida Sans Unicode"/>
          <w:kern w:val="0"/>
          <w:szCs w:val="21"/>
        </w:rPr>
      </w:pPr>
      <w:r w:rsidRPr="00D01388">
        <w:rPr>
          <w:rFonts w:ascii="宋体" w:eastAsia="宋体" w:hAnsi="宋体" w:cs="Times New Roman"/>
          <w:vanish/>
          <w:sz w:val="18"/>
          <w:szCs w:val="18"/>
        </w:rPr>
        <w:t>窗体底端</w:t>
      </w:r>
    </w:p>
    <w:p w:rsidR="00D01388" w:rsidRPr="00D01388" w:rsidRDefault="00D01388" w:rsidP="00D01388">
      <w:pPr>
        <w:widowControl/>
        <w:shd w:val="clear" w:color="auto" w:fill="FFFFFF"/>
        <w:spacing w:line="75" w:lineRule="atLeast"/>
        <w:jc w:val="left"/>
        <w:rPr>
          <w:rFonts w:ascii="宋体" w:eastAsia="宋体" w:hAnsi="宋体" w:cs="宋体"/>
          <w:kern w:val="0"/>
          <w:sz w:val="24"/>
          <w:szCs w:val="24"/>
        </w:rPr>
      </w:pPr>
      <w:r w:rsidRPr="00D01388">
        <w:rPr>
          <w:rFonts w:ascii="Lucida Sans Unicode" w:eastAsia="宋体" w:hAnsi="Lucida Sans Unicode" w:cs="Lucida Sans Unicode"/>
          <w:vanish/>
          <w:sz w:val="18"/>
          <w:szCs w:val="18"/>
        </w:rPr>
        <w:t xml:space="preserve"> </w:t>
      </w:r>
    </w:p>
    <w:p w:rsidR="00D01388" w:rsidRPr="00D01388" w:rsidRDefault="00D01388" w:rsidP="00D01388">
      <w:pPr>
        <w:widowControl/>
        <w:shd w:val="clear" w:color="auto" w:fill="FFFFFF"/>
        <w:spacing w:line="75" w:lineRule="atLeast"/>
        <w:jc w:val="left"/>
        <w:rPr>
          <w:rFonts w:ascii="宋体" w:eastAsia="宋体" w:hAnsi="宋体" w:cs="宋体"/>
          <w:kern w:val="0"/>
          <w:sz w:val="24"/>
          <w:szCs w:val="24"/>
        </w:rPr>
      </w:pPr>
      <w:r w:rsidRPr="00D01388">
        <w:rPr>
          <w:rFonts w:ascii="宋体" w:eastAsia="宋体" w:hAnsi="宋体" w:cs="宋体" w:hint="eastAsia"/>
          <w:b/>
          <w:bCs/>
          <w:sz w:val="18"/>
          <w:szCs w:val="18"/>
          <w:shd w:val="clear" w:color="auto" w:fill="FFFFFF"/>
        </w:rPr>
        <w:t>【收费标准】</w:t>
      </w:r>
    </w:p>
    <w:p w:rsidR="00D01388" w:rsidRPr="00D01388" w:rsidRDefault="00D01388" w:rsidP="00D01388">
      <w:pPr>
        <w:widowControl/>
        <w:shd w:val="clear" w:color="auto" w:fill="FFFFFF"/>
        <w:spacing w:line="75" w:lineRule="atLeast"/>
        <w:ind w:firstLineChars="200" w:firstLine="360"/>
        <w:jc w:val="left"/>
        <w:rPr>
          <w:rFonts w:ascii="宋体" w:eastAsia="宋体" w:hAnsi="宋体" w:cs="宋体"/>
          <w:kern w:val="0"/>
          <w:sz w:val="24"/>
          <w:szCs w:val="24"/>
        </w:rPr>
      </w:pPr>
      <w:r w:rsidRPr="00D01388">
        <w:rPr>
          <w:rFonts w:ascii="宋体" w:eastAsia="宋体" w:hAnsi="宋体" w:cs="宋体" w:hint="eastAsia"/>
          <w:sz w:val="18"/>
          <w:szCs w:val="18"/>
          <w:shd w:val="clear" w:color="auto" w:fill="FFFFFF"/>
        </w:rPr>
        <w:t xml:space="preserve"> </w:t>
      </w:r>
    </w:p>
    <w:p w:rsidR="00D01388" w:rsidRPr="00D01388" w:rsidRDefault="00D01388" w:rsidP="00D01388">
      <w:pPr>
        <w:widowControl/>
        <w:shd w:val="clear" w:color="auto" w:fill="FFFFFF"/>
        <w:spacing w:line="75" w:lineRule="atLeast"/>
        <w:ind w:firstLineChars="100" w:firstLine="180"/>
        <w:jc w:val="left"/>
        <w:rPr>
          <w:rFonts w:ascii="宋体" w:eastAsia="宋体" w:hAnsi="宋体" w:cs="宋体"/>
          <w:kern w:val="0"/>
          <w:sz w:val="24"/>
          <w:szCs w:val="24"/>
        </w:rPr>
      </w:pPr>
      <w:r w:rsidRPr="00D01388">
        <w:rPr>
          <w:rFonts w:ascii="宋体" w:eastAsia="宋体" w:hAnsi="宋体" w:cs="宋体" w:hint="eastAsia"/>
          <w:sz w:val="18"/>
          <w:szCs w:val="18"/>
          <w:shd w:val="clear" w:color="auto" w:fill="FFFFFF"/>
        </w:rPr>
        <w:t>无收费</w:t>
      </w:r>
    </w:p>
    <w:p w:rsidR="00676A29" w:rsidRDefault="00D01388"/>
    <w:sectPr w:rsidR="00676A29" w:rsidSect="004071A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黑体">
    <w:altName w:val="SimHei"/>
    <w:panose1 w:val="02010609060101010101"/>
    <w:charset w:val="86"/>
    <w:family w:val="modern"/>
    <w:pitch w:val="fixed"/>
    <w:sig w:usb0="800002BF" w:usb1="38CF7CFA" w:usb2="00000016" w:usb3="00000000" w:csb0="00040001" w:csb1="00000000"/>
  </w:font>
  <w:font w:name="Microsoft Himalaya">
    <w:panose1 w:val="01010100010101010101"/>
    <w:charset w:val="00"/>
    <w:family w:val="auto"/>
    <w:pitch w:val="variable"/>
    <w:sig w:usb0="80000003" w:usb1="00010000" w:usb2="0000004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D01388"/>
    <w:rsid w:val="00351409"/>
    <w:rsid w:val="004071A3"/>
    <w:rsid w:val="0069768C"/>
    <w:rsid w:val="00AA09A7"/>
    <w:rsid w:val="00CF69CA"/>
    <w:rsid w:val="00D0138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71A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
    <w:name w:val="p"/>
    <w:basedOn w:val="a"/>
    <w:rsid w:val="00D01388"/>
    <w:pPr>
      <w:widowControl/>
      <w:spacing w:before="100" w:beforeAutospacing="1" w:after="100" w:afterAutospacing="1"/>
      <w:jc w:val="left"/>
    </w:pPr>
    <w:rPr>
      <w:rFonts w:ascii="宋体" w:eastAsia="宋体" w:hAnsi="宋体" w:cs="宋体"/>
      <w:kern w:val="0"/>
      <w:sz w:val="24"/>
      <w:szCs w:val="24"/>
    </w:rPr>
  </w:style>
  <w:style w:type="paragraph" w:customStyle="1" w:styleId="15">
    <w:name w:val="15"/>
    <w:basedOn w:val="a"/>
    <w:rsid w:val="00D01388"/>
    <w:pPr>
      <w:widowControl/>
      <w:spacing w:before="100" w:beforeAutospacing="1" w:after="100" w:afterAutospacing="1"/>
      <w:jc w:val="left"/>
    </w:pPr>
    <w:rPr>
      <w:rFonts w:ascii="宋体" w:eastAsia="宋体" w:hAnsi="宋体" w:cs="宋体"/>
      <w:kern w:val="0"/>
      <w:sz w:val="24"/>
      <w:szCs w:val="24"/>
    </w:rPr>
  </w:style>
  <w:style w:type="paragraph" w:styleId="a3">
    <w:name w:val="Balloon Text"/>
    <w:basedOn w:val="a"/>
    <w:link w:val="Char"/>
    <w:uiPriority w:val="99"/>
    <w:semiHidden/>
    <w:unhideWhenUsed/>
    <w:rsid w:val="00D01388"/>
    <w:rPr>
      <w:sz w:val="18"/>
      <w:szCs w:val="18"/>
    </w:rPr>
  </w:style>
  <w:style w:type="character" w:customStyle="1" w:styleId="Char">
    <w:name w:val="批注框文本 Char"/>
    <w:basedOn w:val="a0"/>
    <w:link w:val="a3"/>
    <w:uiPriority w:val="99"/>
    <w:semiHidden/>
    <w:rsid w:val="00D01388"/>
    <w:rPr>
      <w:sz w:val="18"/>
      <w:szCs w:val="18"/>
    </w:rPr>
  </w:style>
</w:styles>
</file>

<file path=word/webSettings.xml><?xml version="1.0" encoding="utf-8"?>
<w:webSettings xmlns:r="http://schemas.openxmlformats.org/officeDocument/2006/relationships" xmlns:w="http://schemas.openxmlformats.org/wordprocessingml/2006/main">
  <w:divs>
    <w:div w:id="1958216706">
      <w:bodyDiv w:val="1"/>
      <w:marLeft w:val="0"/>
      <w:marRight w:val="0"/>
      <w:marTop w:val="0"/>
      <w:marBottom w:val="0"/>
      <w:divBdr>
        <w:top w:val="none" w:sz="0" w:space="0" w:color="auto"/>
        <w:left w:val="none" w:sz="0" w:space="0" w:color="auto"/>
        <w:bottom w:val="none" w:sz="0" w:space="0" w:color="auto"/>
        <w:right w:val="none" w:sz="0" w:space="0" w:color="auto"/>
      </w:divBdr>
      <w:divsChild>
        <w:div w:id="1347170187">
          <w:marLeft w:val="0"/>
          <w:marRight w:val="0"/>
          <w:marTop w:val="270"/>
          <w:marBottom w:val="240"/>
          <w:divBdr>
            <w:top w:val="single" w:sz="6" w:space="8" w:color="D8D8D6"/>
            <w:left w:val="single" w:sz="6" w:space="8" w:color="D8D8D6"/>
            <w:bottom w:val="single" w:sz="6" w:space="8" w:color="D8D8D6"/>
            <w:right w:val="single" w:sz="6" w:space="8" w:color="D8D8D6"/>
          </w:divBdr>
          <w:divsChild>
            <w:div w:id="98030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239</Words>
  <Characters>1367</Characters>
  <Application>Microsoft Office Word</Application>
  <DocSecurity>0</DocSecurity>
  <Lines>11</Lines>
  <Paragraphs>3</Paragraphs>
  <ScaleCrop>false</ScaleCrop>
  <Company/>
  <LinksUpToDate>false</LinksUpToDate>
  <CharactersWithSpaces>1603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sj</dc:creator>
  <cp:lastModifiedBy>sj</cp:lastModifiedBy>
  <cp:revision>1</cp:revision>
  <dcterms:created xsi:type="dcterms:W3CDTF">2019-09-30T03:27:00Z</dcterms:created>
  <dcterms:modified xsi:type="dcterms:W3CDTF">2019-09-30T03:27:00Z</dcterms:modified>
</cp:coreProperties>
</file>